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6"/>
        <w:gridCol w:w="8904"/>
      </w:tblGrid>
      <w:tr w:rsidR="00A23D84" w:rsidRPr="00A23D84" w:rsidTr="00A23D84">
        <w:trPr>
          <w:trHeight w:val="900"/>
        </w:trPr>
        <w:tc>
          <w:tcPr>
            <w:tcW w:w="0" w:type="auto"/>
            <w:gridSpan w:val="2"/>
            <w:vAlign w:val="center"/>
            <w:hideMark/>
          </w:tcPr>
          <w:p w:rsidR="00A23D84" w:rsidRPr="00E04CB6" w:rsidRDefault="00A23D84" w:rsidP="00A23D84">
            <w:pPr>
              <w:spacing w:after="0" w:line="240" w:lineRule="auto"/>
              <w:rPr>
                <w:rFonts w:eastAsia="Times New Roman" w:cs="Arial"/>
                <w:b/>
                <w:bCs/>
                <w:color w:val="003366"/>
                <w:sz w:val="20"/>
                <w:szCs w:val="20"/>
              </w:rPr>
            </w:pPr>
            <w:r w:rsidRPr="00E04CB6">
              <w:rPr>
                <w:rFonts w:eastAsia="Times New Roman" w:cs="Arial"/>
                <w:b/>
                <w:bCs/>
                <w:color w:val="003366"/>
                <w:sz w:val="20"/>
                <w:szCs w:val="20"/>
              </w:rPr>
              <w:t>MR2100 - Marketing II</w:t>
            </w:r>
          </w:p>
          <w:p w:rsidR="00A23D84" w:rsidRPr="00E04CB6" w:rsidRDefault="00A23D84" w:rsidP="00A23D84">
            <w:pPr>
              <w:spacing w:after="0" w:line="240" w:lineRule="auto"/>
              <w:rPr>
                <w:rFonts w:eastAsia="Times New Roman" w:cs="Arial"/>
                <w:b/>
                <w:bCs/>
                <w:color w:val="003366"/>
                <w:sz w:val="20"/>
                <w:szCs w:val="20"/>
              </w:rPr>
            </w:pPr>
            <w:r w:rsidRPr="00E04CB6">
              <w:rPr>
                <w:rFonts w:eastAsia="Times New Roman" w:cs="Arial"/>
                <w:b/>
                <w:bCs/>
                <w:color w:val="003366"/>
                <w:sz w:val="20"/>
                <w:szCs w:val="20"/>
              </w:rPr>
              <w:t>Paul Tilley</w:t>
            </w:r>
          </w:p>
          <w:p w:rsidR="00A23D84" w:rsidRPr="00E04CB6" w:rsidRDefault="00A23D84" w:rsidP="00A23D84">
            <w:pPr>
              <w:spacing w:after="0" w:line="240" w:lineRule="auto"/>
              <w:rPr>
                <w:rFonts w:eastAsia="Times New Roman" w:cs="Arial"/>
                <w:b/>
                <w:bCs/>
                <w:color w:val="003366"/>
                <w:sz w:val="20"/>
                <w:szCs w:val="20"/>
              </w:rPr>
            </w:pPr>
          </w:p>
          <w:p w:rsidR="00A23D84" w:rsidRPr="00A23D84" w:rsidRDefault="008306DE" w:rsidP="00A23D84">
            <w:pPr>
              <w:spacing w:after="0" w:line="240" w:lineRule="auto"/>
              <w:rPr>
                <w:rFonts w:eastAsia="Times New Roman" w:cs="Times New Roman"/>
                <w:color w:val="003366"/>
                <w:sz w:val="20"/>
                <w:szCs w:val="20"/>
              </w:rPr>
            </w:pPr>
            <w:r>
              <w:rPr>
                <w:rFonts w:eastAsia="Times New Roman" w:cs="Arial"/>
                <w:b/>
                <w:bCs/>
                <w:color w:val="003366"/>
                <w:sz w:val="20"/>
                <w:szCs w:val="20"/>
              </w:rPr>
              <w:t>Chapter 12</w:t>
            </w:r>
            <w:r w:rsidR="00A23D84" w:rsidRPr="00E04CB6">
              <w:rPr>
                <w:rFonts w:eastAsia="Times New Roman" w:cs="Arial"/>
                <w:b/>
                <w:bCs/>
                <w:color w:val="003366"/>
                <w:sz w:val="20"/>
                <w:szCs w:val="20"/>
              </w:rPr>
              <w:t xml:space="preserve"> - </w:t>
            </w:r>
            <w:r w:rsidR="00A23D84" w:rsidRPr="00A23D84">
              <w:rPr>
                <w:rFonts w:eastAsia="Times New Roman" w:cs="Arial"/>
                <w:b/>
                <w:bCs/>
                <w:color w:val="003366"/>
                <w:sz w:val="20"/>
                <w:szCs w:val="20"/>
              </w:rPr>
              <w:t>Services Marketing</w:t>
            </w:r>
          </w:p>
        </w:tc>
      </w:tr>
      <w:tr w:rsidR="00A23D84" w:rsidRPr="00A23D84" w:rsidTr="00A23D84">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p>
        </w:tc>
        <w:tc>
          <w:tcPr>
            <w:tcW w:w="0" w:type="auto"/>
            <w:vAlign w:val="center"/>
            <w:hideMark/>
          </w:tcPr>
          <w:p w:rsidR="00A23D84" w:rsidRPr="00E04CB6" w:rsidRDefault="00A23D84" w:rsidP="00A23D84">
            <w:pPr>
              <w:spacing w:after="0" w:line="240" w:lineRule="auto"/>
              <w:rPr>
                <w:rFonts w:eastAsia="Times New Roman" w:cs="Arial"/>
                <w:b/>
                <w:bCs/>
                <w:color w:val="003366"/>
                <w:sz w:val="20"/>
                <w:szCs w:val="20"/>
              </w:rPr>
            </w:pPr>
          </w:p>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t xml:space="preserve">Learning Objectives: </w:t>
            </w:r>
          </w:p>
        </w:tc>
      </w:tr>
      <w:tr w:rsidR="00A23D84" w:rsidRPr="00A23D84" w:rsidTr="00A23D84">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p>
        </w:tc>
        <w:tc>
          <w:tcPr>
            <w:tcW w:w="0" w:type="auto"/>
            <w:vAlign w:val="center"/>
            <w:hideMark/>
          </w:tcPr>
          <w:p w:rsidR="00A23D84" w:rsidRPr="00A23D84" w:rsidRDefault="00A23D84" w:rsidP="00A23D84">
            <w:pPr>
              <w:spacing w:before="100" w:beforeAutospacing="1" w:after="100" w:afterAutospacing="1" w:line="240" w:lineRule="auto"/>
              <w:rPr>
                <w:rFonts w:eastAsia="Times New Roman" w:cs="Arial"/>
                <w:color w:val="003366"/>
                <w:sz w:val="20"/>
                <w:szCs w:val="20"/>
              </w:rPr>
            </w:pPr>
            <w:r w:rsidRPr="00E04CB6">
              <w:rPr>
                <w:rFonts w:eastAsia="Times New Roman" w:cs="Arial"/>
                <w:i/>
                <w:iCs/>
                <w:color w:val="003366"/>
                <w:sz w:val="20"/>
                <w:szCs w:val="20"/>
              </w:rPr>
              <w:t>Upon completion of this chapter you should be able to:</w:t>
            </w:r>
          </w:p>
          <w:p w:rsidR="00A23D84" w:rsidRPr="00E04CB6" w:rsidRDefault="00A23D84" w:rsidP="00A23D84">
            <w:pPr>
              <w:numPr>
                <w:ilvl w:val="0"/>
                <w:numId w:val="1"/>
              </w:numPr>
              <w:spacing w:before="100" w:beforeAutospacing="1" w:after="100" w:afterAutospacing="1" w:line="240" w:lineRule="auto"/>
              <w:rPr>
                <w:rFonts w:eastAsia="Times New Roman" w:cs="Times New Roman"/>
                <w:color w:val="003366"/>
                <w:sz w:val="20"/>
                <w:szCs w:val="20"/>
              </w:rPr>
            </w:pPr>
            <w:r w:rsidRPr="00E04CB6">
              <w:rPr>
                <w:rFonts w:eastAsia="Times New Roman" w:cs="Arial"/>
                <w:color w:val="003366"/>
                <w:sz w:val="20"/>
                <w:szCs w:val="20"/>
              </w:rPr>
              <w:t>Describe the unique elements of service products</w:t>
            </w:r>
            <w:r w:rsidRPr="00A23D84">
              <w:rPr>
                <w:rFonts w:eastAsia="Times New Roman" w:cs="Arial"/>
                <w:color w:val="003366"/>
                <w:sz w:val="20"/>
                <w:szCs w:val="20"/>
              </w:rPr>
              <w:t>.</w:t>
            </w:r>
            <w:r w:rsidRPr="00A23D84">
              <w:rPr>
                <w:rFonts w:eastAsia="Times New Roman" w:cs="Times New Roman"/>
                <w:color w:val="003366"/>
                <w:sz w:val="20"/>
                <w:szCs w:val="20"/>
              </w:rPr>
              <w:t xml:space="preserve"> </w:t>
            </w:r>
          </w:p>
          <w:p w:rsidR="00A23D84" w:rsidRPr="00E04CB6" w:rsidRDefault="00A23D84" w:rsidP="00A23D84">
            <w:pPr>
              <w:numPr>
                <w:ilvl w:val="0"/>
                <w:numId w:val="1"/>
              </w:numPr>
              <w:spacing w:before="100" w:beforeAutospacing="1" w:after="100" w:afterAutospacing="1" w:line="240" w:lineRule="auto"/>
              <w:rPr>
                <w:rFonts w:eastAsia="Times New Roman" w:cs="Times New Roman"/>
                <w:color w:val="003366"/>
                <w:sz w:val="20"/>
                <w:szCs w:val="20"/>
              </w:rPr>
            </w:pPr>
            <w:r w:rsidRPr="00E04CB6">
              <w:rPr>
                <w:rFonts w:eastAsia="Times New Roman" w:cs="Arial"/>
                <w:color w:val="003366"/>
                <w:sz w:val="20"/>
                <w:szCs w:val="20"/>
              </w:rPr>
              <w:t>Discuss why there are few ‘pure’ services or ‘pure’ products</w:t>
            </w:r>
            <w:r w:rsidRPr="00A23D84">
              <w:rPr>
                <w:rFonts w:eastAsia="Times New Roman" w:cs="Arial"/>
                <w:color w:val="003366"/>
                <w:sz w:val="20"/>
                <w:szCs w:val="20"/>
              </w:rPr>
              <w:t>.</w:t>
            </w:r>
          </w:p>
          <w:p w:rsidR="00E04CB6" w:rsidRPr="00E04CB6" w:rsidRDefault="00E04CB6" w:rsidP="00A23D84">
            <w:pPr>
              <w:numPr>
                <w:ilvl w:val="0"/>
                <w:numId w:val="1"/>
              </w:numPr>
              <w:spacing w:before="100" w:beforeAutospacing="1" w:after="100" w:afterAutospacing="1" w:line="240" w:lineRule="auto"/>
              <w:rPr>
                <w:rFonts w:eastAsia="Times New Roman" w:cs="Times New Roman"/>
                <w:color w:val="003366"/>
                <w:sz w:val="20"/>
                <w:szCs w:val="20"/>
              </w:rPr>
            </w:pPr>
            <w:r w:rsidRPr="00E04CB6">
              <w:rPr>
                <w:rFonts w:eastAsia="Times New Roman" w:cs="Times New Roman"/>
                <w:color w:val="003366"/>
                <w:sz w:val="20"/>
                <w:szCs w:val="20"/>
              </w:rPr>
              <w:t>Classify Service delivers</w:t>
            </w:r>
          </w:p>
          <w:p w:rsidR="00E04CB6" w:rsidRPr="00E04CB6" w:rsidRDefault="00E04CB6" w:rsidP="00A23D84">
            <w:pPr>
              <w:numPr>
                <w:ilvl w:val="0"/>
                <w:numId w:val="1"/>
              </w:numPr>
              <w:spacing w:before="100" w:beforeAutospacing="1" w:after="100" w:afterAutospacing="1" w:line="240" w:lineRule="auto"/>
              <w:rPr>
                <w:rFonts w:eastAsia="Times New Roman" w:cs="Times New Roman"/>
                <w:color w:val="003366"/>
                <w:sz w:val="20"/>
                <w:szCs w:val="20"/>
              </w:rPr>
            </w:pPr>
            <w:r w:rsidRPr="00E04CB6">
              <w:rPr>
                <w:rFonts w:eastAsia="Times New Roman" w:cs="Times New Roman"/>
                <w:color w:val="003366"/>
                <w:sz w:val="20"/>
                <w:szCs w:val="20"/>
              </w:rPr>
              <w:t>Evaluate intangible services</w:t>
            </w:r>
          </w:p>
          <w:p w:rsidR="00E04CB6" w:rsidRPr="00E04CB6" w:rsidRDefault="00E04CB6" w:rsidP="00A23D84">
            <w:pPr>
              <w:numPr>
                <w:ilvl w:val="0"/>
                <w:numId w:val="1"/>
              </w:numPr>
              <w:spacing w:before="100" w:beforeAutospacing="1" w:after="100" w:afterAutospacing="1" w:line="240" w:lineRule="auto"/>
              <w:rPr>
                <w:rFonts w:eastAsia="Times New Roman" w:cs="Times New Roman"/>
                <w:color w:val="003366"/>
                <w:sz w:val="20"/>
                <w:szCs w:val="20"/>
              </w:rPr>
            </w:pPr>
            <w:r w:rsidRPr="00E04CB6">
              <w:rPr>
                <w:rFonts w:eastAsia="Times New Roman" w:cs="Times New Roman"/>
                <w:color w:val="003366"/>
                <w:sz w:val="20"/>
                <w:szCs w:val="20"/>
              </w:rPr>
              <w:t>Perform a customer contact audit</w:t>
            </w:r>
          </w:p>
          <w:p w:rsidR="00E04CB6" w:rsidRPr="00E04CB6" w:rsidRDefault="00E04CB6" w:rsidP="00A23D84">
            <w:pPr>
              <w:numPr>
                <w:ilvl w:val="0"/>
                <w:numId w:val="1"/>
              </w:numPr>
              <w:spacing w:before="100" w:beforeAutospacing="1" w:after="100" w:afterAutospacing="1" w:line="240" w:lineRule="auto"/>
              <w:rPr>
                <w:rFonts w:eastAsia="Times New Roman" w:cs="Times New Roman"/>
                <w:color w:val="003366"/>
                <w:sz w:val="20"/>
                <w:szCs w:val="20"/>
              </w:rPr>
            </w:pPr>
            <w:r w:rsidRPr="00E04CB6">
              <w:rPr>
                <w:rFonts w:eastAsia="Times New Roman" w:cs="Times New Roman"/>
                <w:color w:val="003366"/>
                <w:sz w:val="20"/>
                <w:szCs w:val="20"/>
              </w:rPr>
              <w:t>Describe and Manage the key aspects of services</w:t>
            </w:r>
          </w:p>
          <w:p w:rsidR="00A23D84" w:rsidRPr="00A23D84" w:rsidRDefault="00A23D84" w:rsidP="00A23D84">
            <w:pPr>
              <w:numPr>
                <w:ilvl w:val="0"/>
                <w:numId w:val="1"/>
              </w:num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Understand the ways in which consumers purchase and evaluate services.</w:t>
            </w:r>
          </w:p>
          <w:p w:rsidR="00A23D84" w:rsidRPr="00A23D84" w:rsidRDefault="00E04CB6" w:rsidP="00A23D84">
            <w:pPr>
              <w:numPr>
                <w:ilvl w:val="0"/>
                <w:numId w:val="1"/>
              </w:numPr>
              <w:spacing w:before="100" w:beforeAutospacing="1" w:after="100" w:afterAutospacing="1" w:line="240" w:lineRule="auto"/>
              <w:rPr>
                <w:rFonts w:eastAsia="Times New Roman" w:cs="Times New Roman"/>
                <w:color w:val="003366"/>
                <w:sz w:val="20"/>
                <w:szCs w:val="20"/>
              </w:rPr>
            </w:pPr>
            <w:r w:rsidRPr="00E04CB6">
              <w:rPr>
                <w:rFonts w:eastAsia="Times New Roman" w:cs="Arial"/>
                <w:color w:val="003366"/>
                <w:sz w:val="20"/>
                <w:szCs w:val="20"/>
              </w:rPr>
              <w:t>Discuss the services of the future</w:t>
            </w:r>
          </w:p>
          <w:p w:rsidR="00A23D84" w:rsidRPr="00A23D84" w:rsidRDefault="00A23D84" w:rsidP="00A23D84">
            <w:pPr>
              <w:spacing w:before="100" w:beforeAutospacing="1" w:after="100" w:afterAutospacing="1" w:line="240" w:lineRule="auto"/>
              <w:ind w:left="720"/>
              <w:rPr>
                <w:rFonts w:eastAsia="Times New Roman" w:cs="Times New Roman"/>
                <w:color w:val="003366"/>
                <w:sz w:val="20"/>
                <w:szCs w:val="20"/>
              </w:rPr>
            </w:pPr>
          </w:p>
        </w:tc>
      </w:tr>
      <w:tr w:rsidR="00A23D84" w:rsidRPr="00A23D84" w:rsidTr="00A23D84">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p>
        </w:tc>
        <w:tc>
          <w:tcPr>
            <w:tcW w:w="0" w:type="auto"/>
            <w:shd w:val="clear" w:color="auto" w:fill="EEF7F7"/>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t>Overview of this Unit</w:t>
            </w:r>
          </w:p>
        </w:tc>
      </w:tr>
      <w:tr w:rsidR="00A23D84" w:rsidRPr="00A23D84" w:rsidTr="00A23D84">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p>
        </w:tc>
        <w:tc>
          <w:tcPr>
            <w:tcW w:w="0" w:type="auto"/>
            <w:vAlign w:val="center"/>
            <w:hideMark/>
          </w:tcPr>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br/>
              <w:t xml:space="preserve">There are many services available to </w:t>
            </w:r>
            <w:proofErr w:type="gramStart"/>
            <w:r w:rsidRPr="00A23D84">
              <w:rPr>
                <w:rFonts w:eastAsia="Times New Roman" w:cs="Arial"/>
                <w:color w:val="003366"/>
                <w:sz w:val="20"/>
                <w:szCs w:val="20"/>
              </w:rPr>
              <w:t>consumers</w:t>
            </w:r>
            <w:proofErr w:type="gramEnd"/>
            <w:r w:rsidRPr="00A23D84">
              <w:rPr>
                <w:rFonts w:eastAsia="Times New Roman" w:cs="Arial"/>
                <w:color w:val="003366"/>
                <w:sz w:val="20"/>
                <w:szCs w:val="20"/>
              </w:rPr>
              <w:t xml:space="preserve"> everyday: restaurants, activities such as skiing, insurance, bookkeeping, etc.  These services need to be marketed just like any other product. This unit looks at how to market services and how consumers purchase such services.</w:t>
            </w:r>
          </w:p>
          <w:p w:rsidR="00A23D84" w:rsidRPr="00A23D84" w:rsidRDefault="00A23D84" w:rsidP="00294A6C">
            <w:pPr>
              <w:spacing w:before="100" w:beforeAutospacing="1" w:after="100" w:afterAutospacing="1" w:line="240" w:lineRule="auto"/>
              <w:rPr>
                <w:rFonts w:eastAsia="Times New Roman" w:cs="Times New Roman"/>
                <w:color w:val="003366"/>
                <w:sz w:val="20"/>
                <w:szCs w:val="20"/>
              </w:rPr>
            </w:pPr>
            <w:r w:rsidRPr="00A23D84">
              <w:rPr>
                <w:rFonts w:eastAsia="Times New Roman" w:cs="Times New Roman"/>
                <w:color w:val="003366"/>
                <w:sz w:val="20"/>
                <w:szCs w:val="20"/>
              </w:rPr>
              <w:t> </w:t>
            </w:r>
          </w:p>
        </w:tc>
      </w:tr>
      <w:tr w:rsidR="00A23D84" w:rsidRPr="00A23D84" w:rsidTr="00A23D84">
        <w:tc>
          <w:tcPr>
            <w:tcW w:w="0" w:type="auto"/>
            <w:gridSpan w:val="2"/>
            <w:tcBorders>
              <w:top w:val="nil"/>
              <w:left w:val="nil"/>
              <w:bottom w:val="nil"/>
              <w:right w:val="nil"/>
            </w:tcBorders>
            <w:vAlign w:val="center"/>
            <w:hideMark/>
          </w:tcPr>
          <w:p w:rsidR="00A23D84" w:rsidRPr="00A23D84" w:rsidRDefault="00A23D84" w:rsidP="00A23D84">
            <w:pPr>
              <w:spacing w:before="100" w:beforeAutospacing="1" w:after="100" w:afterAutospacing="1" w:line="240" w:lineRule="auto"/>
              <w:jc w:val="right"/>
              <w:rPr>
                <w:rFonts w:eastAsia="Times New Roman" w:cs="Times New Roman"/>
                <w:color w:val="003366"/>
                <w:sz w:val="20"/>
                <w:szCs w:val="20"/>
              </w:rPr>
            </w:pPr>
          </w:p>
        </w:tc>
      </w:tr>
    </w:tbl>
    <w:p w:rsidR="00A23D84" w:rsidRPr="00A23D84" w:rsidRDefault="00A23D84" w:rsidP="00A23D84">
      <w:pPr>
        <w:spacing w:after="0" w:line="240" w:lineRule="auto"/>
        <w:rPr>
          <w:rFonts w:eastAsia="Times New Roman" w:cs="Times New Roman"/>
          <w:color w:val="003366"/>
          <w:sz w:val="20"/>
          <w:szCs w:val="20"/>
        </w:rPr>
      </w:pPr>
    </w:p>
    <w:tbl>
      <w:tblPr>
        <w:tblW w:w="9000" w:type="dxa"/>
        <w:tblCellMar>
          <w:top w:w="30" w:type="dxa"/>
          <w:left w:w="30" w:type="dxa"/>
          <w:bottom w:w="30" w:type="dxa"/>
          <w:right w:w="30" w:type="dxa"/>
        </w:tblCellMar>
        <w:tblLook w:val="04A0"/>
      </w:tblPr>
      <w:tblGrid>
        <w:gridCol w:w="9000"/>
      </w:tblGrid>
      <w:tr w:rsidR="00A23D84" w:rsidRPr="00A23D84" w:rsidTr="00A23D84">
        <w:tc>
          <w:tcPr>
            <w:tcW w:w="0" w:type="auto"/>
            <w:shd w:val="clear" w:color="auto" w:fill="EEF7F7"/>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t xml:space="preserve">Why are Services Different? </w:t>
            </w:r>
          </w:p>
        </w:tc>
      </w:tr>
      <w:tr w:rsidR="00A23D84" w:rsidRPr="00A23D84" w:rsidTr="00A23D84">
        <w:tc>
          <w:tcPr>
            <w:tcW w:w="0" w:type="auto"/>
            <w:hideMark/>
          </w:tcPr>
          <w:p w:rsidR="00A23D84" w:rsidRPr="00A23D84" w:rsidRDefault="00A23D84" w:rsidP="00A23D84">
            <w:pPr>
              <w:spacing w:after="0" w:line="240" w:lineRule="auto"/>
              <w:rPr>
                <w:rFonts w:eastAsia="Times New Roman" w:cs="Times New Roman"/>
                <w:color w:val="003366"/>
                <w:sz w:val="20"/>
                <w:szCs w:val="20"/>
              </w:rPr>
            </w:pPr>
            <w:r w:rsidRPr="00E04CB6">
              <w:rPr>
                <w:rFonts w:eastAsia="Times New Roman" w:cs="Times New Roman"/>
                <w:noProof/>
                <w:color w:val="003366"/>
                <w:sz w:val="20"/>
                <w:szCs w:val="20"/>
              </w:rPr>
              <w:drawing>
                <wp:inline distT="0" distB="0" distL="0" distR="0">
                  <wp:extent cx="952500" cy="952500"/>
                  <wp:effectExtent l="19050" t="0" r="0" b="0"/>
                  <wp:docPr id="4" name="Picture 4" descr="https://d2l.cna.nl.ca/content/W09/MR2100_W09/images/for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2l.cna.nl.ca/content/W09/MR2100_W09/images/forks.jpg"/>
                          <pic:cNvPicPr>
                            <a:picLocks noChangeAspect="1" noChangeArrowheads="1"/>
                          </pic:cNvPicPr>
                        </pic:nvPicPr>
                        <pic:blipFill>
                          <a:blip r:embed="rId7"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C8865"/>
                <w:sz w:val="20"/>
                <w:szCs w:val="20"/>
              </w:rPr>
              <w:t>Why are Services Different?</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xml:space="preserve">Services are different than other "products" because they are </w:t>
            </w:r>
            <w:r w:rsidRPr="00A23D84">
              <w:rPr>
                <w:rFonts w:eastAsia="Times New Roman" w:cs="Arial"/>
                <w:b/>
                <w:bCs/>
                <w:i/>
                <w:iCs/>
                <w:color w:val="003366"/>
                <w:sz w:val="20"/>
                <w:szCs w:val="20"/>
              </w:rPr>
              <w:t>intangible</w:t>
            </w:r>
            <w:r w:rsidRPr="00A23D84">
              <w:rPr>
                <w:rFonts w:eastAsia="Times New Roman" w:cs="Arial"/>
                <w:color w:val="003366"/>
                <w:sz w:val="20"/>
                <w:szCs w:val="20"/>
              </w:rPr>
              <w:t>.</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i/>
                <w:iCs/>
                <w:color w:val="003366"/>
                <w:sz w:val="20"/>
                <w:szCs w:val="20"/>
              </w:rPr>
              <w:t>Intangibility</w:t>
            </w:r>
            <w:r w:rsidRPr="00A23D84">
              <w:rPr>
                <w:rFonts w:eastAsia="Times New Roman" w:cs="Arial"/>
                <w:color w:val="003366"/>
                <w:sz w:val="20"/>
                <w:szCs w:val="20"/>
              </w:rPr>
              <w:t xml:space="preserve"> means that these services have no physical presence and therefore cannot be touched.</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C8865"/>
                <w:sz w:val="20"/>
                <w:szCs w:val="20"/>
              </w:rPr>
              <w:t>Why are Services So Important?</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The provision of Services makes up about 60% of all products purchased in the Canadian economy.  In Newfoundland, the service sector is even more important with about 70% of all production coming from the service sector.</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xml:space="preserve">Not only do services make up a large proportion of the economy but they also are becoming increasingly </w:t>
            </w:r>
            <w:r w:rsidRPr="00A23D84">
              <w:rPr>
                <w:rFonts w:eastAsia="Times New Roman" w:cs="Arial"/>
                <w:color w:val="003366"/>
                <w:sz w:val="20"/>
                <w:szCs w:val="20"/>
              </w:rPr>
              <w:lastRenderedPageBreak/>
              <w:t>important in this information age.</w:t>
            </w:r>
          </w:p>
          <w:tbl>
            <w:tblPr>
              <w:tblW w:w="4500" w:type="pct"/>
              <w:jc w:val="center"/>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483"/>
              <w:gridCol w:w="6549"/>
            </w:tblGrid>
            <w:tr w:rsidR="00A23D84" w:rsidRPr="00A23D84">
              <w:trPr>
                <w:jc w:val="center"/>
              </w:trPr>
              <w:tc>
                <w:tcPr>
                  <w:tcW w:w="1200" w:type="dxa"/>
                  <w:tcBorders>
                    <w:top w:val="outset" w:sz="6" w:space="0" w:color="0C8865"/>
                    <w:left w:val="outset" w:sz="6" w:space="0" w:color="0C8865"/>
                    <w:bottom w:val="outset" w:sz="6" w:space="0" w:color="0C8865"/>
                    <w:right w:val="outset" w:sz="6" w:space="0" w:color="0C8865"/>
                  </w:tcBorders>
                  <w:vAlign w:val="center"/>
                  <w:hideMark/>
                </w:tcPr>
                <w:p w:rsidR="00A23D84" w:rsidRPr="00A23D84" w:rsidRDefault="00A23D84" w:rsidP="00A23D84">
                  <w:pPr>
                    <w:spacing w:after="0" w:line="240" w:lineRule="auto"/>
                    <w:rPr>
                      <w:rFonts w:eastAsia="Times New Roman" w:cs="Times New Roman"/>
                      <w:color w:val="003366"/>
                      <w:sz w:val="20"/>
                      <w:szCs w:val="20"/>
                    </w:rPr>
                  </w:pPr>
                  <w:r w:rsidRPr="00E04CB6">
                    <w:rPr>
                      <w:rFonts w:eastAsia="Times New Roman" w:cs="Times New Roman"/>
                      <w:noProof/>
                      <w:color w:val="003366"/>
                      <w:sz w:val="20"/>
                      <w:szCs w:val="20"/>
                    </w:rPr>
                    <w:drawing>
                      <wp:inline distT="0" distB="0" distL="0" distR="0">
                        <wp:extent cx="762000" cy="666750"/>
                        <wp:effectExtent l="19050" t="0" r="0" b="0"/>
                        <wp:docPr id="5" name="Picture 5" descr="Web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eblinks"/>
                                <pic:cNvPicPr>
                                  <a:picLocks noChangeAspect="1" noChangeArrowheads="1"/>
                                </pic:cNvPicPr>
                              </pic:nvPicPr>
                              <pic:blipFill>
                                <a:blip r:embed="rId8" cstate="print"/>
                                <a:srcRect/>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6225" w:type="dxa"/>
                  <w:tcBorders>
                    <w:top w:val="outset" w:sz="6" w:space="0" w:color="0C8865"/>
                    <w:left w:val="outset" w:sz="6" w:space="0" w:color="0C8865"/>
                    <w:bottom w:val="outset" w:sz="6" w:space="0" w:color="0C8865"/>
                    <w:right w:val="outset" w:sz="6" w:space="0" w:color="0C8865"/>
                  </w:tcBorders>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t>Four Factors that Distinguish Services Marketing:</w:t>
                  </w:r>
                  <w:r w:rsidRPr="00A23D84">
                    <w:rPr>
                      <w:rFonts w:eastAsia="Times New Roman" w:cs="Times New Roman"/>
                      <w:color w:val="003366"/>
                      <w:sz w:val="20"/>
                      <w:szCs w:val="20"/>
                    </w:rPr>
                    <w:t xml:space="preserve"> </w:t>
                  </w:r>
                </w:p>
                <w:p w:rsidR="00A23D84" w:rsidRPr="00A23D84" w:rsidRDefault="00CB205B" w:rsidP="00A23D84">
                  <w:pPr>
                    <w:spacing w:before="100" w:beforeAutospacing="1" w:after="100" w:afterAutospacing="1" w:line="240" w:lineRule="auto"/>
                    <w:rPr>
                      <w:rFonts w:eastAsia="Times New Roman" w:cs="Times New Roman"/>
                      <w:color w:val="003366"/>
                      <w:sz w:val="20"/>
                      <w:szCs w:val="20"/>
                    </w:rPr>
                  </w:pPr>
                  <w:hyperlink r:id="rId9" w:history="1">
                    <w:r w:rsidR="00A23D84" w:rsidRPr="00E04CB6">
                      <w:rPr>
                        <w:rFonts w:eastAsia="Times New Roman" w:cs="Arial"/>
                        <w:color w:val="3366CC"/>
                        <w:sz w:val="20"/>
                        <w:szCs w:val="20"/>
                        <w:u w:val="single"/>
                      </w:rPr>
                      <w:t>http://www.marketingprofs.com/6/coldren2.asp</w:t>
                    </w:r>
                  </w:hyperlink>
                </w:p>
              </w:tc>
            </w:tr>
          </w:tbl>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Times New Roman"/>
                <w:color w:val="003366"/>
                <w:sz w:val="20"/>
                <w:szCs w:val="20"/>
              </w:rPr>
              <w:t> </w:t>
            </w:r>
          </w:p>
        </w:tc>
      </w:tr>
    </w:tbl>
    <w:p w:rsidR="00A23D84" w:rsidRPr="00A23D84" w:rsidRDefault="00A23D84" w:rsidP="00A23D84">
      <w:pPr>
        <w:spacing w:after="0" w:line="240" w:lineRule="auto"/>
        <w:rPr>
          <w:rFonts w:eastAsia="Times New Roman" w:cs="Times New Roman"/>
          <w:color w:val="003366"/>
          <w:sz w:val="20"/>
          <w:szCs w:val="20"/>
        </w:rPr>
      </w:pPr>
    </w:p>
    <w:tbl>
      <w:tblPr>
        <w:tblW w:w="9000" w:type="dxa"/>
        <w:tblCellMar>
          <w:top w:w="30" w:type="dxa"/>
          <w:left w:w="30" w:type="dxa"/>
          <w:bottom w:w="30" w:type="dxa"/>
          <w:right w:w="30" w:type="dxa"/>
        </w:tblCellMar>
        <w:tblLook w:val="04A0"/>
      </w:tblPr>
      <w:tblGrid>
        <w:gridCol w:w="9000"/>
      </w:tblGrid>
      <w:tr w:rsidR="00A23D84" w:rsidRPr="00A23D84" w:rsidTr="00A23D84">
        <w:tc>
          <w:tcPr>
            <w:tcW w:w="0" w:type="auto"/>
            <w:shd w:val="clear" w:color="auto" w:fill="EEF7F7"/>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t xml:space="preserve">The Four I's of Service </w:t>
            </w:r>
          </w:p>
        </w:tc>
      </w:tr>
      <w:tr w:rsidR="00A23D84" w:rsidRPr="00A23D84" w:rsidTr="00A23D84">
        <w:tc>
          <w:tcPr>
            <w:tcW w:w="0" w:type="auto"/>
            <w:hideMark/>
          </w:tcPr>
          <w:p w:rsidR="00A23D84" w:rsidRPr="00A23D84" w:rsidRDefault="00A23D84" w:rsidP="00A23D84">
            <w:pPr>
              <w:spacing w:after="240" w:line="240" w:lineRule="auto"/>
              <w:rPr>
                <w:rFonts w:eastAsia="Times New Roman" w:cs="Times New Roman"/>
                <w:color w:val="003366"/>
                <w:sz w:val="20"/>
                <w:szCs w:val="20"/>
              </w:rPr>
            </w:pPr>
            <w:r w:rsidRPr="00A23D84">
              <w:rPr>
                <w:rFonts w:eastAsia="Times New Roman" w:cs="Arial"/>
                <w:color w:val="003366"/>
                <w:sz w:val="20"/>
                <w:szCs w:val="20"/>
              </w:rPr>
              <w:br/>
              <w:t>The text identifies four unique elements of all services:</w:t>
            </w:r>
            <w:r w:rsidRPr="00A23D84">
              <w:rPr>
                <w:rFonts w:eastAsia="Times New Roman" w:cs="Times New Roman"/>
                <w:color w:val="003366"/>
                <w:sz w:val="20"/>
                <w:szCs w:val="20"/>
              </w:rPr>
              <w:t xml:space="preserve"> </w:t>
            </w:r>
          </w:p>
          <w:tbl>
            <w:tblPr>
              <w:tblW w:w="5000" w:type="pct"/>
              <w:tblCellMar>
                <w:top w:w="75" w:type="dxa"/>
                <w:left w:w="75" w:type="dxa"/>
                <w:bottom w:w="75" w:type="dxa"/>
                <w:right w:w="75" w:type="dxa"/>
              </w:tblCellMar>
              <w:tblLook w:val="04A0"/>
            </w:tblPr>
            <w:tblGrid>
              <w:gridCol w:w="1110"/>
              <w:gridCol w:w="7830"/>
            </w:tblGrid>
            <w:tr w:rsidR="00A23D84" w:rsidRPr="00A23D84">
              <w:tc>
                <w:tcPr>
                  <w:tcW w:w="390" w:type="dxa"/>
                  <w:hideMark/>
                </w:tcPr>
                <w:p w:rsidR="00A23D84" w:rsidRPr="00A23D84" w:rsidRDefault="00A23D84" w:rsidP="00A23D84">
                  <w:pPr>
                    <w:spacing w:after="0" w:line="240" w:lineRule="auto"/>
                    <w:rPr>
                      <w:rFonts w:eastAsia="Times New Roman" w:cs="Times New Roman"/>
                      <w:color w:val="003366"/>
                      <w:sz w:val="20"/>
                      <w:szCs w:val="20"/>
                    </w:rPr>
                  </w:pPr>
                  <w:r w:rsidRPr="00E04CB6">
                    <w:rPr>
                      <w:rFonts w:eastAsia="Times New Roman" w:cs="Times New Roman"/>
                      <w:noProof/>
                      <w:color w:val="003366"/>
                      <w:sz w:val="20"/>
                      <w:szCs w:val="20"/>
                    </w:rPr>
                    <w:drawing>
                      <wp:inline distT="0" distB="0" distL="0" distR="0">
                        <wp:extent cx="581025" cy="695325"/>
                        <wp:effectExtent l="19050" t="0" r="9525" b="0"/>
                        <wp:docPr id="6" name="Picture 6"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ne"/>
                                <pic:cNvPicPr>
                                  <a:picLocks noChangeAspect="1" noChangeArrowheads="1"/>
                                </pic:cNvPicPr>
                              </pic:nvPicPr>
                              <pic:blipFill>
                                <a:blip r:embed="rId10" cstate="print"/>
                                <a:srcRect/>
                                <a:stretch>
                                  <a:fillRect/>
                                </a:stretch>
                              </pic:blipFill>
                              <pic:spPr bwMode="auto">
                                <a:xfrm>
                                  <a:off x="0" y="0"/>
                                  <a:ext cx="581025" cy="695325"/>
                                </a:xfrm>
                                <a:prstGeom prst="rect">
                                  <a:avLst/>
                                </a:prstGeom>
                                <a:noFill/>
                                <a:ln w="9525">
                                  <a:noFill/>
                                  <a:miter lim="800000"/>
                                  <a:headEnd/>
                                  <a:tailEnd/>
                                </a:ln>
                              </pic:spPr>
                            </pic:pic>
                          </a:graphicData>
                        </a:graphic>
                      </wp:inline>
                    </w:drawing>
                  </w:r>
                </w:p>
              </w:tc>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i/>
                      <w:iCs/>
                      <w:color w:val="003366"/>
                      <w:sz w:val="20"/>
                      <w:szCs w:val="20"/>
                    </w:rPr>
                    <w:t>Intangibility</w:t>
                  </w:r>
                  <w:r w:rsidRPr="00A23D84">
                    <w:rPr>
                      <w:rFonts w:eastAsia="Times New Roman" w:cs="Times New Roman"/>
                      <w:color w:val="003366"/>
                      <w:sz w:val="20"/>
                      <w:szCs w:val="20"/>
                    </w:rPr>
                    <w:t xml:space="preserve"> </w:t>
                  </w:r>
                </w:p>
                <w:tbl>
                  <w:tblPr>
                    <w:tblW w:w="5000" w:type="pct"/>
                    <w:tblCellMar>
                      <w:left w:w="0" w:type="dxa"/>
                      <w:right w:w="0" w:type="dxa"/>
                    </w:tblCellMar>
                    <w:tblLook w:val="04A0"/>
                  </w:tblPr>
                  <w:tblGrid>
                    <w:gridCol w:w="5837"/>
                    <w:gridCol w:w="1843"/>
                  </w:tblGrid>
                  <w:tr w:rsidR="00A23D84" w:rsidRPr="00A23D84">
                    <w:tc>
                      <w:tcPr>
                        <w:tcW w:w="3800" w:type="pct"/>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t>Services cannot be touched or seen (therefore evaluated) before the purchase decision.</w:t>
                        </w:r>
                        <w:r w:rsidRPr="00A23D84">
                          <w:rPr>
                            <w:rFonts w:eastAsia="Times New Roman" w:cs="Times New Roman"/>
                            <w:color w:val="003366"/>
                            <w:sz w:val="20"/>
                            <w:szCs w:val="20"/>
                          </w:rPr>
                          <w:t xml:space="preserve"> </w:t>
                        </w:r>
                      </w:p>
                    </w:tc>
                    <w:tc>
                      <w:tcPr>
                        <w:tcW w:w="1200" w:type="pct"/>
                        <w:vAlign w:val="center"/>
                        <w:hideMark/>
                      </w:tcPr>
                      <w:p w:rsidR="00A23D84" w:rsidRPr="00A23D84" w:rsidRDefault="00A23D84" w:rsidP="00A23D84">
                        <w:pPr>
                          <w:spacing w:after="0" w:line="240" w:lineRule="auto"/>
                          <w:rPr>
                            <w:rFonts w:eastAsia="Times New Roman" w:cs="Times New Roman"/>
                            <w:color w:val="003366"/>
                            <w:sz w:val="20"/>
                            <w:szCs w:val="20"/>
                          </w:rPr>
                        </w:pPr>
                        <w:r w:rsidRPr="00E04CB6">
                          <w:rPr>
                            <w:rFonts w:eastAsia="Times New Roman" w:cs="Times New Roman"/>
                            <w:noProof/>
                            <w:color w:val="003366"/>
                            <w:sz w:val="20"/>
                            <w:szCs w:val="20"/>
                          </w:rPr>
                          <w:drawing>
                            <wp:anchor distT="0" distB="0" distL="0" distR="0" simplePos="0" relativeHeight="251655680" behindDoc="0" locked="0" layoutInCell="1" allowOverlap="0">
                              <wp:simplePos x="0" y="0"/>
                              <wp:positionH relativeFrom="column">
                                <wp:align>left</wp:align>
                              </wp:positionH>
                              <wp:positionV relativeFrom="line">
                                <wp:posOffset>0</wp:posOffset>
                              </wp:positionV>
                              <wp:extent cx="952500" cy="676275"/>
                              <wp:effectExtent l="19050" t="0" r="0" b="0"/>
                              <wp:wrapSquare wrapText="bothSides"/>
                              <wp:docPr id="19" name="Picture 2" descr="Insu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urance"/>
                                      <pic:cNvPicPr>
                                        <a:picLocks noChangeAspect="1" noChangeArrowheads="1"/>
                                      </pic:cNvPicPr>
                                    </pic:nvPicPr>
                                    <pic:blipFill>
                                      <a:blip r:embed="rId11" cstate="print"/>
                                      <a:srcRect/>
                                      <a:stretch>
                                        <a:fillRect/>
                                      </a:stretch>
                                    </pic:blipFill>
                                    <pic:spPr bwMode="auto">
                                      <a:xfrm>
                                        <a:off x="0" y="0"/>
                                        <a:ext cx="952500" cy="676275"/>
                                      </a:xfrm>
                                      <a:prstGeom prst="rect">
                                        <a:avLst/>
                                      </a:prstGeom>
                                      <a:noFill/>
                                      <a:ln w="9525">
                                        <a:noFill/>
                                        <a:miter lim="800000"/>
                                        <a:headEnd/>
                                        <a:tailEnd/>
                                      </a:ln>
                                    </pic:spPr>
                                  </pic:pic>
                                </a:graphicData>
                              </a:graphic>
                            </wp:anchor>
                          </w:drawing>
                        </w:r>
                      </w:p>
                    </w:tc>
                  </w:tr>
                </w:tbl>
                <w:p w:rsidR="00A23D84" w:rsidRPr="00A23D84" w:rsidRDefault="00A23D84" w:rsidP="00A23D84">
                  <w:pPr>
                    <w:spacing w:after="0" w:line="240" w:lineRule="auto"/>
                    <w:rPr>
                      <w:rFonts w:eastAsia="Times New Roman" w:cs="Times New Roman"/>
                      <w:color w:val="003366"/>
                      <w:sz w:val="20"/>
                      <w:szCs w:val="20"/>
                    </w:rPr>
                  </w:pPr>
                </w:p>
                <w:p w:rsidR="00A23D84" w:rsidRPr="00A23D84" w:rsidRDefault="00CB205B" w:rsidP="00A23D84">
                  <w:pPr>
                    <w:spacing w:after="0" w:line="240" w:lineRule="auto"/>
                    <w:rPr>
                      <w:rFonts w:eastAsia="Times New Roman" w:cs="Times New Roman"/>
                      <w:color w:val="003366"/>
                      <w:sz w:val="20"/>
                      <w:szCs w:val="20"/>
                    </w:rPr>
                  </w:pPr>
                  <w:r w:rsidRPr="00CB205B">
                    <w:rPr>
                      <w:rFonts w:eastAsia="Times New Roman" w:cs="Times New Roman"/>
                      <w:color w:val="003366"/>
                      <w:sz w:val="20"/>
                      <w:szCs w:val="20"/>
                    </w:rPr>
                    <w:pict>
                      <v:rect id="_x0000_i1025" style="width:0;height:1.5pt" o:hralign="center" o:hrstd="t" o:hr="t" fillcolor="#aca899" stroked="f"/>
                    </w:pict>
                  </w:r>
                </w:p>
              </w:tc>
            </w:tr>
            <w:tr w:rsidR="00A23D84" w:rsidRPr="00A23D84">
              <w:tc>
                <w:tcPr>
                  <w:tcW w:w="0" w:type="auto"/>
                  <w:hideMark/>
                </w:tcPr>
                <w:p w:rsidR="00A23D84" w:rsidRPr="00A23D84" w:rsidRDefault="00A23D84" w:rsidP="00A23D84">
                  <w:pPr>
                    <w:spacing w:after="0" w:line="240" w:lineRule="auto"/>
                    <w:rPr>
                      <w:rFonts w:eastAsia="Times New Roman" w:cs="Times New Roman"/>
                      <w:color w:val="003366"/>
                      <w:sz w:val="20"/>
                      <w:szCs w:val="20"/>
                    </w:rPr>
                  </w:pPr>
                  <w:r w:rsidRPr="00E04CB6">
                    <w:rPr>
                      <w:rFonts w:eastAsia="Times New Roman" w:cs="Times New Roman"/>
                      <w:noProof/>
                      <w:color w:val="003366"/>
                      <w:sz w:val="20"/>
                      <w:szCs w:val="20"/>
                    </w:rPr>
                    <w:drawing>
                      <wp:inline distT="0" distB="0" distL="0" distR="0">
                        <wp:extent cx="581025" cy="695325"/>
                        <wp:effectExtent l="19050" t="0" r="9525" b="0"/>
                        <wp:docPr id="8" name="Picture 8"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wo"/>
                                <pic:cNvPicPr>
                                  <a:picLocks noChangeAspect="1" noChangeArrowheads="1"/>
                                </pic:cNvPicPr>
                              </pic:nvPicPr>
                              <pic:blipFill>
                                <a:blip r:embed="rId12" cstate="print"/>
                                <a:srcRect/>
                                <a:stretch>
                                  <a:fillRect/>
                                </a:stretch>
                              </pic:blipFill>
                              <pic:spPr bwMode="auto">
                                <a:xfrm>
                                  <a:off x="0" y="0"/>
                                  <a:ext cx="581025" cy="695325"/>
                                </a:xfrm>
                                <a:prstGeom prst="rect">
                                  <a:avLst/>
                                </a:prstGeom>
                                <a:noFill/>
                                <a:ln w="9525">
                                  <a:noFill/>
                                  <a:miter lim="800000"/>
                                  <a:headEnd/>
                                  <a:tailEnd/>
                                </a:ln>
                              </pic:spPr>
                            </pic:pic>
                          </a:graphicData>
                        </a:graphic>
                      </wp:inline>
                    </w:drawing>
                  </w:r>
                </w:p>
              </w:tc>
              <w:tc>
                <w:tcPr>
                  <w:tcW w:w="0" w:type="auto"/>
                  <w:vAlign w:val="center"/>
                  <w:hideMark/>
                </w:tcPr>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i/>
                      <w:iCs/>
                      <w:color w:val="003366"/>
                      <w:sz w:val="20"/>
                      <w:szCs w:val="20"/>
                    </w:rPr>
                    <w:t>Inconsistency</w:t>
                  </w:r>
                  <w:r w:rsidRPr="00A23D84">
                    <w:rPr>
                      <w:rFonts w:eastAsia="Times New Roman" w:cs="Times New Roman"/>
                      <w:color w:val="003366"/>
                      <w:sz w:val="20"/>
                      <w:szCs w:val="20"/>
                    </w:rPr>
                    <w:t xml:space="preserve"> </w:t>
                  </w:r>
                </w:p>
                <w:tbl>
                  <w:tblPr>
                    <w:tblW w:w="5000" w:type="pct"/>
                    <w:tblCellMar>
                      <w:left w:w="0" w:type="dxa"/>
                      <w:right w:w="0" w:type="dxa"/>
                    </w:tblCellMar>
                    <w:tblLook w:val="04A0"/>
                  </w:tblPr>
                  <w:tblGrid>
                    <w:gridCol w:w="6630"/>
                    <w:gridCol w:w="1050"/>
                  </w:tblGrid>
                  <w:tr w:rsidR="00A23D84" w:rsidRPr="00A23D84">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t>Because services are intangible and are provided by a wide diversity of people, it is hard to maintain consistency in the level of service that is being provided.  Service organizations try to get around this problem by training employees, standardizing procedures and mechanizing where possible.</w:t>
                        </w:r>
                      </w:p>
                    </w:tc>
                    <w:tc>
                      <w:tcPr>
                        <w:tcW w:w="0" w:type="auto"/>
                        <w:vAlign w:val="center"/>
                        <w:hideMark/>
                      </w:tcPr>
                      <w:p w:rsidR="00A23D84" w:rsidRPr="00A23D84" w:rsidRDefault="00A23D84" w:rsidP="00A23D84">
                        <w:pPr>
                          <w:spacing w:after="240" w:line="240" w:lineRule="auto"/>
                          <w:rPr>
                            <w:rFonts w:eastAsia="Times New Roman" w:cs="Times New Roman"/>
                            <w:color w:val="003366"/>
                            <w:sz w:val="20"/>
                            <w:szCs w:val="20"/>
                          </w:rPr>
                        </w:pPr>
                        <w:r w:rsidRPr="00E04CB6">
                          <w:rPr>
                            <w:rFonts w:eastAsia="Times New Roman" w:cs="Times New Roman"/>
                            <w:noProof/>
                            <w:color w:val="003366"/>
                            <w:sz w:val="20"/>
                            <w:szCs w:val="20"/>
                          </w:rPr>
                          <w:drawing>
                            <wp:anchor distT="0" distB="0" distL="0" distR="0" simplePos="0" relativeHeight="251656704" behindDoc="0" locked="0" layoutInCell="1" allowOverlap="0">
                              <wp:simplePos x="0" y="0"/>
                              <wp:positionH relativeFrom="column">
                                <wp:align>left</wp:align>
                              </wp:positionH>
                              <wp:positionV relativeFrom="line">
                                <wp:posOffset>0</wp:posOffset>
                              </wp:positionV>
                              <wp:extent cx="638175" cy="952500"/>
                              <wp:effectExtent l="19050" t="0" r="9525" b="0"/>
                              <wp:wrapSquare wrapText="bothSides"/>
                              <wp:docPr id="13" name="Picture 3" descr="Coff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ffee"/>
                                      <pic:cNvPicPr>
                                        <a:picLocks noChangeAspect="1" noChangeArrowheads="1"/>
                                      </pic:cNvPicPr>
                                    </pic:nvPicPr>
                                    <pic:blipFill>
                                      <a:blip r:embed="rId13" cstate="print"/>
                                      <a:srcRect/>
                                      <a:stretch>
                                        <a:fillRect/>
                                      </a:stretch>
                                    </pic:blipFill>
                                    <pic:spPr bwMode="auto">
                                      <a:xfrm>
                                        <a:off x="0" y="0"/>
                                        <a:ext cx="638175" cy="952500"/>
                                      </a:xfrm>
                                      <a:prstGeom prst="rect">
                                        <a:avLst/>
                                      </a:prstGeom>
                                      <a:noFill/>
                                      <a:ln w="9525">
                                        <a:noFill/>
                                        <a:miter lim="800000"/>
                                        <a:headEnd/>
                                        <a:tailEnd/>
                                      </a:ln>
                                    </pic:spPr>
                                  </pic:pic>
                                </a:graphicData>
                              </a:graphic>
                            </wp:anchor>
                          </w:drawing>
                        </w:r>
                      </w:p>
                    </w:tc>
                  </w:tr>
                </w:tbl>
                <w:p w:rsidR="00A23D84" w:rsidRPr="00A23D84" w:rsidRDefault="00A23D84" w:rsidP="00A23D84">
                  <w:pPr>
                    <w:spacing w:after="0" w:line="240" w:lineRule="auto"/>
                    <w:rPr>
                      <w:rFonts w:eastAsia="Times New Roman" w:cs="Times New Roman"/>
                      <w:color w:val="003366"/>
                      <w:sz w:val="20"/>
                      <w:szCs w:val="20"/>
                    </w:rPr>
                  </w:pPr>
                </w:p>
                <w:p w:rsidR="00A23D84" w:rsidRPr="00A23D84" w:rsidRDefault="00CB205B" w:rsidP="00A23D84">
                  <w:pPr>
                    <w:spacing w:after="0" w:line="240" w:lineRule="auto"/>
                    <w:rPr>
                      <w:rFonts w:eastAsia="Times New Roman" w:cs="Times New Roman"/>
                      <w:color w:val="003366"/>
                      <w:sz w:val="20"/>
                      <w:szCs w:val="20"/>
                    </w:rPr>
                  </w:pPr>
                  <w:r w:rsidRPr="00CB205B">
                    <w:rPr>
                      <w:rFonts w:eastAsia="Times New Roman" w:cs="Times New Roman"/>
                      <w:color w:val="003366"/>
                      <w:sz w:val="20"/>
                      <w:szCs w:val="20"/>
                    </w:rPr>
                    <w:pict>
                      <v:rect id="_x0000_i1026" style="width:0;height:1.5pt" o:hralign="center" o:hrstd="t" o:hr="t" fillcolor="#aca899" stroked="f"/>
                    </w:pict>
                  </w:r>
                </w:p>
              </w:tc>
            </w:tr>
            <w:tr w:rsidR="00A23D84" w:rsidRPr="00A23D84">
              <w:tc>
                <w:tcPr>
                  <w:tcW w:w="390" w:type="dxa"/>
                  <w:hideMark/>
                </w:tcPr>
                <w:p w:rsidR="00A23D84" w:rsidRPr="00A23D84" w:rsidRDefault="00A23D84" w:rsidP="00A23D84">
                  <w:pPr>
                    <w:spacing w:after="0" w:line="240" w:lineRule="auto"/>
                    <w:rPr>
                      <w:rFonts w:eastAsia="Times New Roman" w:cs="Times New Roman"/>
                      <w:color w:val="003366"/>
                      <w:sz w:val="20"/>
                      <w:szCs w:val="20"/>
                    </w:rPr>
                  </w:pPr>
                  <w:r w:rsidRPr="00E04CB6">
                    <w:rPr>
                      <w:rFonts w:eastAsia="Times New Roman" w:cs="Times New Roman"/>
                      <w:noProof/>
                      <w:color w:val="003366"/>
                      <w:sz w:val="20"/>
                      <w:szCs w:val="20"/>
                    </w:rPr>
                    <w:drawing>
                      <wp:inline distT="0" distB="0" distL="0" distR="0">
                        <wp:extent cx="581025" cy="695325"/>
                        <wp:effectExtent l="19050" t="0" r="9525" b="0"/>
                        <wp:docPr id="10" name="Picture 10"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ree"/>
                                <pic:cNvPicPr>
                                  <a:picLocks noChangeAspect="1" noChangeArrowheads="1"/>
                                </pic:cNvPicPr>
                              </pic:nvPicPr>
                              <pic:blipFill>
                                <a:blip r:embed="rId14" cstate="print"/>
                                <a:srcRect/>
                                <a:stretch>
                                  <a:fillRect/>
                                </a:stretch>
                              </pic:blipFill>
                              <pic:spPr bwMode="auto">
                                <a:xfrm>
                                  <a:off x="0" y="0"/>
                                  <a:ext cx="581025" cy="695325"/>
                                </a:xfrm>
                                <a:prstGeom prst="rect">
                                  <a:avLst/>
                                </a:prstGeom>
                                <a:noFill/>
                                <a:ln w="9525">
                                  <a:noFill/>
                                  <a:miter lim="800000"/>
                                  <a:headEnd/>
                                  <a:tailEnd/>
                                </a:ln>
                              </pic:spPr>
                            </pic:pic>
                          </a:graphicData>
                        </a:graphic>
                      </wp:inline>
                    </w:drawing>
                  </w:r>
                </w:p>
              </w:tc>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i/>
                      <w:iCs/>
                      <w:color w:val="003366"/>
                      <w:sz w:val="20"/>
                      <w:szCs w:val="20"/>
                    </w:rPr>
                    <w:t>Inseparability</w:t>
                  </w:r>
                  <w:r w:rsidRPr="00A23D84">
                    <w:rPr>
                      <w:rFonts w:eastAsia="Times New Roman" w:cs="Times New Roman"/>
                      <w:color w:val="003366"/>
                      <w:sz w:val="20"/>
                      <w:szCs w:val="20"/>
                    </w:rPr>
                    <w:t xml:space="preserve"> </w:t>
                  </w:r>
                </w:p>
                <w:tbl>
                  <w:tblPr>
                    <w:tblW w:w="5000" w:type="pct"/>
                    <w:tblCellMar>
                      <w:left w:w="0" w:type="dxa"/>
                      <w:right w:w="0" w:type="dxa"/>
                    </w:tblCellMar>
                    <w:tblLook w:val="04A0"/>
                  </w:tblPr>
                  <w:tblGrid>
                    <w:gridCol w:w="5820"/>
                    <w:gridCol w:w="1860"/>
                  </w:tblGrid>
                  <w:tr w:rsidR="00A23D84" w:rsidRPr="00A23D84">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t>Services cannot be broken down into subparts. The service cannot be separated from the deliverer or delivery mechanism.</w:t>
                        </w:r>
                      </w:p>
                    </w:tc>
                    <w:tc>
                      <w:tcPr>
                        <w:tcW w:w="0" w:type="auto"/>
                        <w:vAlign w:val="center"/>
                        <w:hideMark/>
                      </w:tcPr>
                      <w:p w:rsidR="00A23D84" w:rsidRPr="00A23D84" w:rsidRDefault="00A23D84" w:rsidP="00A23D84">
                        <w:pPr>
                          <w:spacing w:after="240" w:line="240" w:lineRule="auto"/>
                          <w:rPr>
                            <w:rFonts w:eastAsia="Times New Roman" w:cs="Times New Roman"/>
                            <w:color w:val="003366"/>
                            <w:sz w:val="20"/>
                            <w:szCs w:val="20"/>
                          </w:rPr>
                        </w:pPr>
                        <w:r w:rsidRPr="00E04CB6">
                          <w:rPr>
                            <w:rFonts w:eastAsia="Times New Roman" w:cs="Times New Roman"/>
                            <w:noProof/>
                            <w:color w:val="003366"/>
                            <w:sz w:val="20"/>
                            <w:szCs w:val="20"/>
                          </w:rPr>
                          <w:drawing>
                            <wp:anchor distT="0" distB="0" distL="0" distR="0" simplePos="0" relativeHeight="251657728" behindDoc="0" locked="0" layoutInCell="1" allowOverlap="0">
                              <wp:simplePos x="0" y="0"/>
                              <wp:positionH relativeFrom="column">
                                <wp:align>left</wp:align>
                              </wp:positionH>
                              <wp:positionV relativeFrom="line">
                                <wp:posOffset>0</wp:posOffset>
                              </wp:positionV>
                              <wp:extent cx="1162050" cy="952500"/>
                              <wp:effectExtent l="19050" t="0" r="0" b="0"/>
                              <wp:wrapSquare wrapText="bothSides"/>
                              <wp:docPr id="11" name="Picture 4" descr="Mecha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chanic"/>
                                      <pic:cNvPicPr>
                                        <a:picLocks noChangeAspect="1" noChangeArrowheads="1"/>
                                      </pic:cNvPicPr>
                                    </pic:nvPicPr>
                                    <pic:blipFill>
                                      <a:blip r:embed="rId15" cstate="print"/>
                                      <a:srcRect/>
                                      <a:stretch>
                                        <a:fillRect/>
                                      </a:stretch>
                                    </pic:blipFill>
                                    <pic:spPr bwMode="auto">
                                      <a:xfrm>
                                        <a:off x="0" y="0"/>
                                        <a:ext cx="1162050" cy="952500"/>
                                      </a:xfrm>
                                      <a:prstGeom prst="rect">
                                        <a:avLst/>
                                      </a:prstGeom>
                                      <a:noFill/>
                                      <a:ln w="9525">
                                        <a:noFill/>
                                        <a:miter lim="800000"/>
                                        <a:headEnd/>
                                        <a:tailEnd/>
                                      </a:ln>
                                    </pic:spPr>
                                  </pic:pic>
                                </a:graphicData>
                              </a:graphic>
                            </wp:anchor>
                          </w:drawing>
                        </w:r>
                      </w:p>
                    </w:tc>
                  </w:tr>
                </w:tbl>
                <w:p w:rsidR="00A23D84" w:rsidRPr="00A23D84" w:rsidRDefault="00A23D84" w:rsidP="00A23D84">
                  <w:pPr>
                    <w:spacing w:after="0" w:line="240" w:lineRule="auto"/>
                    <w:rPr>
                      <w:rFonts w:eastAsia="Times New Roman" w:cs="Times New Roman"/>
                      <w:color w:val="003366"/>
                      <w:sz w:val="20"/>
                      <w:szCs w:val="20"/>
                    </w:rPr>
                  </w:pPr>
                </w:p>
                <w:p w:rsidR="00A23D84" w:rsidRPr="00A23D84" w:rsidRDefault="00CB205B" w:rsidP="00A23D84">
                  <w:pPr>
                    <w:spacing w:after="0" w:line="240" w:lineRule="auto"/>
                    <w:rPr>
                      <w:rFonts w:eastAsia="Times New Roman" w:cs="Times New Roman"/>
                      <w:color w:val="003366"/>
                      <w:sz w:val="20"/>
                      <w:szCs w:val="20"/>
                    </w:rPr>
                  </w:pPr>
                  <w:r w:rsidRPr="00CB205B">
                    <w:rPr>
                      <w:rFonts w:eastAsia="Times New Roman" w:cs="Times New Roman"/>
                      <w:color w:val="003366"/>
                      <w:sz w:val="20"/>
                      <w:szCs w:val="20"/>
                    </w:rPr>
                    <w:pict>
                      <v:rect id="_x0000_i1027" style="width:0;height:1.5pt" o:hralign="center" o:hrstd="t" o:hr="t" fillcolor="#aca899" stroked="f"/>
                    </w:pict>
                  </w:r>
                </w:p>
              </w:tc>
            </w:tr>
            <w:tr w:rsidR="00A23D84" w:rsidRPr="00A23D84">
              <w:tc>
                <w:tcPr>
                  <w:tcW w:w="390" w:type="dxa"/>
                  <w:hideMark/>
                </w:tcPr>
                <w:p w:rsidR="00A23D84" w:rsidRPr="00A23D84" w:rsidRDefault="00A23D84" w:rsidP="00A23D84">
                  <w:pPr>
                    <w:spacing w:after="0" w:line="240" w:lineRule="auto"/>
                    <w:rPr>
                      <w:rFonts w:eastAsia="Times New Roman" w:cs="Times New Roman"/>
                      <w:color w:val="003366"/>
                      <w:sz w:val="20"/>
                      <w:szCs w:val="20"/>
                    </w:rPr>
                  </w:pPr>
                  <w:r w:rsidRPr="00E04CB6">
                    <w:rPr>
                      <w:rFonts w:eastAsia="Times New Roman" w:cs="Times New Roman"/>
                      <w:noProof/>
                      <w:color w:val="003366"/>
                      <w:sz w:val="20"/>
                      <w:szCs w:val="20"/>
                    </w:rPr>
                    <w:drawing>
                      <wp:inline distT="0" distB="0" distL="0" distR="0">
                        <wp:extent cx="581025" cy="695325"/>
                        <wp:effectExtent l="19050" t="0" r="9525" b="0"/>
                        <wp:docPr id="12" name="Picture 12" descr="F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our"/>
                                <pic:cNvPicPr>
                                  <a:picLocks noChangeAspect="1" noChangeArrowheads="1"/>
                                </pic:cNvPicPr>
                              </pic:nvPicPr>
                              <pic:blipFill>
                                <a:blip r:embed="rId16" cstate="print"/>
                                <a:srcRect/>
                                <a:stretch>
                                  <a:fillRect/>
                                </a:stretch>
                              </pic:blipFill>
                              <pic:spPr bwMode="auto">
                                <a:xfrm>
                                  <a:off x="0" y="0"/>
                                  <a:ext cx="581025" cy="695325"/>
                                </a:xfrm>
                                <a:prstGeom prst="rect">
                                  <a:avLst/>
                                </a:prstGeom>
                                <a:noFill/>
                                <a:ln w="9525">
                                  <a:noFill/>
                                  <a:miter lim="800000"/>
                                  <a:headEnd/>
                                  <a:tailEnd/>
                                </a:ln>
                              </pic:spPr>
                            </pic:pic>
                          </a:graphicData>
                        </a:graphic>
                      </wp:inline>
                    </w:drawing>
                  </w:r>
                </w:p>
              </w:tc>
              <w:tc>
                <w:tcPr>
                  <w:tcW w:w="0" w:type="auto"/>
                  <w:vAlign w:val="center"/>
                  <w:hideMark/>
                </w:tcPr>
                <w:p w:rsidR="00A23D84" w:rsidRPr="00A23D84" w:rsidRDefault="00A23D84" w:rsidP="00A23D84">
                  <w:pPr>
                    <w:spacing w:after="240" w:line="240" w:lineRule="auto"/>
                    <w:rPr>
                      <w:rFonts w:eastAsia="Times New Roman" w:cs="Times New Roman"/>
                      <w:color w:val="003366"/>
                      <w:sz w:val="20"/>
                      <w:szCs w:val="20"/>
                    </w:rPr>
                  </w:pPr>
                  <w:r w:rsidRPr="00A23D84">
                    <w:rPr>
                      <w:rFonts w:eastAsia="Times New Roman" w:cs="Arial"/>
                      <w:b/>
                      <w:bCs/>
                      <w:i/>
                      <w:iCs/>
                      <w:color w:val="003366"/>
                      <w:sz w:val="20"/>
                      <w:szCs w:val="20"/>
                    </w:rPr>
                    <w:t>Inventory</w:t>
                  </w:r>
                </w:p>
                <w:tbl>
                  <w:tblPr>
                    <w:tblW w:w="5000" w:type="pct"/>
                    <w:tblCellMar>
                      <w:left w:w="0" w:type="dxa"/>
                      <w:right w:w="0" w:type="dxa"/>
                    </w:tblCellMar>
                    <w:tblLook w:val="04A0"/>
                  </w:tblPr>
                  <w:tblGrid>
                    <w:gridCol w:w="6150"/>
                    <w:gridCol w:w="1530"/>
                  </w:tblGrid>
                  <w:tr w:rsidR="00A23D84" w:rsidRPr="00A23D84">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lastRenderedPageBreak/>
                          <w:t>You strictly cannot store services.  They must be provided in conjunction with the demand. Sometimes you may have excess delivery capacity for the demand resulting in idle production capacity, other times the demand may outstrip the delivery capability.</w:t>
                        </w:r>
                        <w:r w:rsidRPr="00A23D84">
                          <w:rPr>
                            <w:rFonts w:eastAsia="Times New Roman" w:cs="Times New Roman"/>
                            <w:color w:val="003366"/>
                            <w:sz w:val="20"/>
                            <w:szCs w:val="20"/>
                          </w:rPr>
                          <w:t xml:space="preserve"> </w:t>
                        </w:r>
                      </w:p>
                    </w:tc>
                    <w:tc>
                      <w:tcPr>
                        <w:tcW w:w="0" w:type="auto"/>
                        <w:vAlign w:val="center"/>
                        <w:hideMark/>
                      </w:tcPr>
                      <w:p w:rsidR="00A23D84" w:rsidRPr="00A23D84" w:rsidRDefault="00A23D84" w:rsidP="00A23D84">
                        <w:pPr>
                          <w:spacing w:after="240" w:line="240" w:lineRule="auto"/>
                          <w:rPr>
                            <w:rFonts w:eastAsia="Times New Roman" w:cs="Times New Roman"/>
                            <w:color w:val="003366"/>
                            <w:sz w:val="20"/>
                            <w:szCs w:val="20"/>
                          </w:rPr>
                        </w:pPr>
                        <w:r w:rsidRPr="00E04CB6">
                          <w:rPr>
                            <w:rFonts w:eastAsia="Times New Roman" w:cs="Times New Roman"/>
                            <w:noProof/>
                            <w:color w:val="003366"/>
                            <w:sz w:val="20"/>
                            <w:szCs w:val="20"/>
                          </w:rPr>
                          <w:drawing>
                            <wp:anchor distT="0" distB="0" distL="0" distR="0" simplePos="0" relativeHeight="251658752" behindDoc="0" locked="0" layoutInCell="1" allowOverlap="0">
                              <wp:simplePos x="0" y="0"/>
                              <wp:positionH relativeFrom="column">
                                <wp:align>left</wp:align>
                              </wp:positionH>
                              <wp:positionV relativeFrom="line">
                                <wp:posOffset>0</wp:posOffset>
                              </wp:positionV>
                              <wp:extent cx="952500" cy="676275"/>
                              <wp:effectExtent l="19050" t="0" r="0" b="0"/>
                              <wp:wrapSquare wrapText="bothSides"/>
                              <wp:docPr id="9" name="Picture 5" descr="U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C"/>
                                      <pic:cNvPicPr>
                                        <a:picLocks noChangeAspect="1" noChangeArrowheads="1"/>
                                      </pic:cNvPicPr>
                                    </pic:nvPicPr>
                                    <pic:blipFill>
                                      <a:blip r:embed="rId17" cstate="print"/>
                                      <a:srcRect/>
                                      <a:stretch>
                                        <a:fillRect/>
                                      </a:stretch>
                                    </pic:blipFill>
                                    <pic:spPr bwMode="auto">
                                      <a:xfrm>
                                        <a:off x="0" y="0"/>
                                        <a:ext cx="952500" cy="676275"/>
                                      </a:xfrm>
                                      <a:prstGeom prst="rect">
                                        <a:avLst/>
                                      </a:prstGeom>
                                      <a:noFill/>
                                      <a:ln w="9525">
                                        <a:noFill/>
                                        <a:miter lim="800000"/>
                                        <a:headEnd/>
                                        <a:tailEnd/>
                                      </a:ln>
                                    </pic:spPr>
                                  </pic:pic>
                                </a:graphicData>
                              </a:graphic>
                            </wp:anchor>
                          </w:drawing>
                        </w:r>
                      </w:p>
                    </w:tc>
                  </w:tr>
                </w:tbl>
                <w:p w:rsidR="00A23D84" w:rsidRPr="00A23D84" w:rsidRDefault="00A23D84" w:rsidP="00A23D84">
                  <w:pPr>
                    <w:spacing w:after="0" w:line="240" w:lineRule="auto"/>
                    <w:rPr>
                      <w:rFonts w:eastAsia="Times New Roman" w:cs="Times New Roman"/>
                      <w:color w:val="003366"/>
                      <w:sz w:val="20"/>
                      <w:szCs w:val="20"/>
                    </w:rPr>
                  </w:pPr>
                </w:p>
                <w:p w:rsidR="00A23D84" w:rsidRPr="00A23D84" w:rsidRDefault="00CB205B" w:rsidP="00A23D84">
                  <w:pPr>
                    <w:spacing w:after="0" w:line="240" w:lineRule="auto"/>
                    <w:rPr>
                      <w:rFonts w:eastAsia="Times New Roman" w:cs="Times New Roman"/>
                      <w:color w:val="003366"/>
                      <w:sz w:val="20"/>
                      <w:szCs w:val="20"/>
                    </w:rPr>
                  </w:pPr>
                  <w:r w:rsidRPr="00CB205B">
                    <w:rPr>
                      <w:rFonts w:eastAsia="Times New Roman" w:cs="Times New Roman"/>
                      <w:color w:val="003366"/>
                      <w:sz w:val="20"/>
                      <w:szCs w:val="20"/>
                    </w:rPr>
                    <w:pict>
                      <v:rect id="_x0000_i1028" style="width:0;height:1.5pt" o:hralign="center" o:hrstd="t" o:hr="t" fillcolor="#aca899" stroked="f"/>
                    </w:pict>
                  </w:r>
                </w:p>
              </w:tc>
            </w:tr>
          </w:tbl>
          <w:p w:rsidR="00A23D84" w:rsidRPr="00A23D84" w:rsidRDefault="00A23D84" w:rsidP="00A23D84">
            <w:pPr>
              <w:spacing w:after="0" w:line="240" w:lineRule="auto"/>
              <w:rPr>
                <w:rFonts w:eastAsia="Times New Roman" w:cs="Times New Roman"/>
                <w:color w:val="003366"/>
                <w:sz w:val="20"/>
                <w:szCs w:val="20"/>
              </w:rPr>
            </w:pPr>
          </w:p>
        </w:tc>
      </w:tr>
      <w:tr w:rsidR="00A23D84" w:rsidRPr="00A23D84" w:rsidTr="00A23D84">
        <w:tc>
          <w:tcPr>
            <w:tcW w:w="0" w:type="auto"/>
            <w:shd w:val="clear" w:color="auto" w:fill="EEF7F7"/>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lastRenderedPageBreak/>
              <w:t xml:space="preserve">Service or Good? </w:t>
            </w:r>
          </w:p>
        </w:tc>
      </w:tr>
      <w:tr w:rsidR="00A23D84" w:rsidRPr="00A23D84" w:rsidTr="00A23D84">
        <w:tc>
          <w:tcPr>
            <w:tcW w:w="0" w:type="auto"/>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br/>
            </w:r>
            <w:r w:rsidRPr="00A23D84">
              <w:rPr>
                <w:rFonts w:eastAsia="Times New Roman" w:cs="Arial"/>
                <w:b/>
                <w:bCs/>
                <w:color w:val="0C8865"/>
                <w:sz w:val="20"/>
                <w:szCs w:val="20"/>
              </w:rPr>
              <w:t>Is it a Service or a Good being provided?</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The provision of services is often mixed with the provision of a good - such as in going to McDonald's.  There is the intangible service but there is also the tangible meal.</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xml:space="preserve">This reality is reflected in the </w:t>
            </w:r>
            <w:r w:rsidRPr="00A23D84">
              <w:rPr>
                <w:rFonts w:eastAsia="Times New Roman" w:cs="Arial"/>
                <w:i/>
                <w:iCs/>
                <w:color w:val="003366"/>
                <w:sz w:val="20"/>
                <w:szCs w:val="20"/>
              </w:rPr>
              <w:t>Service Continuum</w:t>
            </w:r>
            <w:r w:rsidRPr="00A23D84">
              <w:rPr>
                <w:rFonts w:eastAsia="Times New Roman" w:cs="Arial"/>
                <w:color w:val="003366"/>
                <w:sz w:val="20"/>
                <w:szCs w:val="20"/>
              </w:rPr>
              <w:t xml:space="preserve"> chart which demonstrates the reality that there are in fact very few pure services or pure goods.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E04CB6">
              <w:rPr>
                <w:rFonts w:eastAsia="Times New Roman" w:cs="Times New Roman"/>
                <w:noProof/>
                <w:color w:val="003366"/>
                <w:sz w:val="20"/>
                <w:szCs w:val="20"/>
              </w:rPr>
              <w:drawing>
                <wp:inline distT="0" distB="0" distL="0" distR="0">
                  <wp:extent cx="5486400" cy="4800600"/>
                  <wp:effectExtent l="19050" t="0" r="0" b="0"/>
                  <wp:docPr id="14" name="Picture 14" descr="Service Continu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rvice Continuum"/>
                          <pic:cNvPicPr>
                            <a:picLocks noChangeAspect="1" noChangeArrowheads="1"/>
                          </pic:cNvPicPr>
                        </pic:nvPicPr>
                        <pic:blipFill>
                          <a:blip r:embed="rId18" cstate="print"/>
                          <a:srcRect/>
                          <a:stretch>
                            <a:fillRect/>
                          </a:stretch>
                        </pic:blipFill>
                        <pic:spPr bwMode="auto">
                          <a:xfrm>
                            <a:off x="0" y="0"/>
                            <a:ext cx="5486400" cy="4800600"/>
                          </a:xfrm>
                          <a:prstGeom prst="rect">
                            <a:avLst/>
                          </a:prstGeom>
                          <a:noFill/>
                          <a:ln w="9525">
                            <a:noFill/>
                            <a:miter lim="800000"/>
                            <a:headEnd/>
                            <a:tailEnd/>
                          </a:ln>
                        </pic:spPr>
                      </pic:pic>
                    </a:graphicData>
                  </a:graphic>
                </wp:inline>
              </w:drawing>
            </w:r>
          </w:p>
        </w:tc>
      </w:tr>
    </w:tbl>
    <w:p w:rsidR="00A23D84" w:rsidRPr="00A23D84" w:rsidRDefault="00A23D84" w:rsidP="00A23D84">
      <w:pPr>
        <w:spacing w:after="0" w:line="240" w:lineRule="auto"/>
        <w:rPr>
          <w:rFonts w:eastAsia="Times New Roman" w:cs="Times New Roman"/>
          <w:color w:val="003366"/>
          <w:sz w:val="20"/>
          <w:szCs w:val="20"/>
        </w:rPr>
      </w:pPr>
    </w:p>
    <w:tbl>
      <w:tblPr>
        <w:tblW w:w="9000" w:type="dxa"/>
        <w:tblCellMar>
          <w:top w:w="30" w:type="dxa"/>
          <w:left w:w="30" w:type="dxa"/>
          <w:bottom w:w="30" w:type="dxa"/>
          <w:right w:w="30" w:type="dxa"/>
        </w:tblCellMar>
        <w:tblLook w:val="04A0"/>
      </w:tblPr>
      <w:tblGrid>
        <w:gridCol w:w="9000"/>
      </w:tblGrid>
      <w:tr w:rsidR="00A23D84" w:rsidRPr="00A23D84" w:rsidTr="00294A6C">
        <w:tc>
          <w:tcPr>
            <w:tcW w:w="9000" w:type="dxa"/>
            <w:shd w:val="clear" w:color="auto" w:fill="EEF7F7"/>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t xml:space="preserve">Classifying Service Deliverers </w:t>
            </w:r>
          </w:p>
        </w:tc>
      </w:tr>
      <w:tr w:rsidR="00A23D84" w:rsidRPr="00A23D84" w:rsidTr="00294A6C">
        <w:tc>
          <w:tcPr>
            <w:tcW w:w="9000" w:type="dxa"/>
            <w:hideMark/>
          </w:tcPr>
          <w:p w:rsidR="00A23D84" w:rsidRPr="00A23D84" w:rsidRDefault="00A23D84" w:rsidP="00A23D84">
            <w:pPr>
              <w:spacing w:after="0" w:line="240" w:lineRule="auto"/>
              <w:rPr>
                <w:rFonts w:eastAsia="Times New Roman" w:cs="Times New Roman"/>
                <w:color w:val="003366"/>
                <w:sz w:val="20"/>
                <w:szCs w:val="20"/>
              </w:rPr>
            </w:pP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C8865"/>
                <w:sz w:val="20"/>
                <w:szCs w:val="20"/>
              </w:rPr>
              <w:t>How Can Service Deliverers be Classified?</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Service deliverers fall into 1 or more of the following categories:</w:t>
            </w:r>
          </w:p>
          <w:p w:rsidR="00A23D84" w:rsidRPr="00A23D84" w:rsidRDefault="00A23D84" w:rsidP="00A23D84">
            <w:pPr>
              <w:numPr>
                <w:ilvl w:val="0"/>
                <w:numId w:val="2"/>
              </w:num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Those provided by people or by equipment.</w:t>
            </w:r>
            <w:r w:rsidRPr="00A23D84">
              <w:rPr>
                <w:rFonts w:eastAsia="Times New Roman" w:cs="Times New Roman"/>
                <w:color w:val="003366"/>
                <w:sz w:val="20"/>
                <w:szCs w:val="20"/>
              </w:rPr>
              <w:t xml:space="preserve"> </w:t>
            </w:r>
          </w:p>
          <w:p w:rsidR="00A23D84" w:rsidRPr="00A23D84" w:rsidRDefault="00A23D84" w:rsidP="00A23D84">
            <w:pPr>
              <w:numPr>
                <w:ilvl w:val="0"/>
                <w:numId w:val="2"/>
              </w:num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Those provided by for-profit or by not-for-profit organizations</w:t>
            </w:r>
            <w:r w:rsidRPr="00A23D84">
              <w:rPr>
                <w:rFonts w:eastAsia="Times New Roman" w:cs="Times New Roman"/>
                <w:color w:val="003366"/>
                <w:sz w:val="20"/>
                <w:szCs w:val="20"/>
              </w:rPr>
              <w:t xml:space="preserve">. </w:t>
            </w:r>
          </w:p>
          <w:p w:rsidR="00A23D84" w:rsidRPr="00A23D84" w:rsidRDefault="00A23D84" w:rsidP="00A23D84">
            <w:pPr>
              <w:numPr>
                <w:ilvl w:val="0"/>
                <w:numId w:val="2"/>
              </w:num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Those provided by government and quasi-government agencies or private organizations</w:t>
            </w:r>
            <w:r w:rsidRPr="00A23D84">
              <w:rPr>
                <w:rFonts w:eastAsia="Times New Roman" w:cs="Times New Roman"/>
                <w:color w:val="003366"/>
                <w:sz w:val="20"/>
                <w:szCs w:val="20"/>
              </w:rPr>
              <w:t>.</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w:t>
            </w:r>
          </w:p>
        </w:tc>
      </w:tr>
    </w:tbl>
    <w:p w:rsidR="00A23D84" w:rsidRPr="00A23D84" w:rsidRDefault="00A23D84" w:rsidP="00A23D84">
      <w:pPr>
        <w:spacing w:after="0" w:line="240" w:lineRule="auto"/>
        <w:rPr>
          <w:rFonts w:eastAsia="Times New Roman" w:cs="Times New Roman"/>
          <w:color w:val="003366"/>
          <w:sz w:val="20"/>
          <w:szCs w:val="20"/>
        </w:rPr>
      </w:pPr>
    </w:p>
    <w:tbl>
      <w:tblPr>
        <w:tblW w:w="9000" w:type="dxa"/>
        <w:tblCellMar>
          <w:top w:w="30" w:type="dxa"/>
          <w:left w:w="30" w:type="dxa"/>
          <w:bottom w:w="30" w:type="dxa"/>
          <w:right w:w="30" w:type="dxa"/>
        </w:tblCellMar>
        <w:tblLook w:val="04A0"/>
      </w:tblPr>
      <w:tblGrid>
        <w:gridCol w:w="9000"/>
      </w:tblGrid>
      <w:tr w:rsidR="00A23D84" w:rsidRPr="00A23D84" w:rsidTr="00A23D84">
        <w:tc>
          <w:tcPr>
            <w:tcW w:w="0" w:type="auto"/>
            <w:shd w:val="clear" w:color="auto" w:fill="EEF7F7"/>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t xml:space="preserve">Evaluating Intangible Services </w:t>
            </w:r>
          </w:p>
        </w:tc>
      </w:tr>
      <w:tr w:rsidR="00A23D84" w:rsidRPr="00A23D84" w:rsidTr="00A23D84">
        <w:tc>
          <w:tcPr>
            <w:tcW w:w="0" w:type="auto"/>
            <w:hideMark/>
          </w:tcPr>
          <w:p w:rsidR="00A23D84" w:rsidRPr="00A23D84" w:rsidRDefault="00A23D84" w:rsidP="00A23D84">
            <w:pPr>
              <w:spacing w:after="0" w:line="240" w:lineRule="auto"/>
              <w:rPr>
                <w:rFonts w:eastAsia="Times New Roman" w:cs="Times New Roman"/>
                <w:color w:val="003366"/>
                <w:sz w:val="20"/>
                <w:szCs w:val="20"/>
              </w:rPr>
            </w:pP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C8865"/>
                <w:sz w:val="20"/>
                <w:szCs w:val="20"/>
              </w:rPr>
              <w:t>How do Consumers Attempt to Evaluate Intangible Services?</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Without being able to evaluate services using traditional methods used for goods, consumers are forced to evaluate services based on the following:</w:t>
            </w:r>
          </w:p>
          <w:tbl>
            <w:tblPr>
              <w:tblW w:w="5000" w:type="pct"/>
              <w:tblCellMar>
                <w:top w:w="60" w:type="dxa"/>
                <w:left w:w="60" w:type="dxa"/>
                <w:bottom w:w="60" w:type="dxa"/>
                <w:right w:w="60" w:type="dxa"/>
              </w:tblCellMar>
              <w:tblLook w:val="04A0"/>
            </w:tblPr>
            <w:tblGrid>
              <w:gridCol w:w="1501"/>
              <w:gridCol w:w="7439"/>
            </w:tblGrid>
            <w:tr w:rsidR="00A23D84" w:rsidRPr="00A23D84">
              <w:tc>
                <w:tcPr>
                  <w:tcW w:w="1905" w:type="dxa"/>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i/>
                      <w:iCs/>
                      <w:color w:val="003366"/>
                      <w:sz w:val="20"/>
                      <w:szCs w:val="20"/>
                    </w:rPr>
                    <w:t>Experienc</w:t>
                  </w:r>
                  <w:r w:rsidRPr="00E04CB6">
                    <w:rPr>
                      <w:rFonts w:eastAsia="Times New Roman" w:cs="Arial"/>
                      <w:b/>
                      <w:bCs/>
                      <w:i/>
                      <w:iCs/>
                      <w:color w:val="003366"/>
                      <w:sz w:val="20"/>
                      <w:szCs w:val="20"/>
                    </w:rPr>
                    <w:t>e</w:t>
                  </w:r>
                  <w:r w:rsidRPr="00A23D84">
                    <w:rPr>
                      <w:rFonts w:eastAsia="Times New Roman" w:cs="Arial"/>
                      <w:b/>
                      <w:bCs/>
                      <w:i/>
                      <w:iCs/>
                      <w:color w:val="003366"/>
                      <w:sz w:val="20"/>
                      <w:szCs w:val="20"/>
                    </w:rPr>
                    <w:t xml:space="preserve"> Qualities</w:t>
                  </w:r>
                </w:p>
              </w:tc>
              <w:tc>
                <w:tcPr>
                  <w:tcW w:w="6645" w:type="dxa"/>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t>This is only really determined after trying the service. Based on the initial experience, a consumer decides on whether or not to purchase the service again.</w:t>
                  </w:r>
                </w:p>
              </w:tc>
            </w:tr>
            <w:tr w:rsidR="00A23D84" w:rsidRPr="00A23D84">
              <w:tc>
                <w:tcPr>
                  <w:tcW w:w="1905" w:type="dxa"/>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i/>
                      <w:iCs/>
                      <w:color w:val="003366"/>
                      <w:sz w:val="20"/>
                      <w:szCs w:val="20"/>
                    </w:rPr>
                    <w:t>Credence Qualities</w:t>
                  </w:r>
                </w:p>
              </w:tc>
              <w:tc>
                <w:tcPr>
                  <w:tcW w:w="0" w:type="auto"/>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t>Credence is reputation. If a doctor has a good reputation, for example, people who have never seen him/her before may be more willing to go see him/her.</w:t>
                  </w:r>
                </w:p>
              </w:tc>
            </w:tr>
          </w:tbl>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C8865"/>
                <w:sz w:val="20"/>
                <w:szCs w:val="20"/>
              </w:rPr>
              <w:t>Purchasing a Service</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xml:space="preserve">It is often more difficult for consumers to evaluate services before they purchase. Tangible goods such as clothes and jewelry have </w:t>
            </w:r>
            <w:r w:rsidRPr="00A23D84">
              <w:rPr>
                <w:rFonts w:eastAsia="Times New Roman" w:cs="Arial"/>
                <w:i/>
                <w:iCs/>
                <w:color w:val="003366"/>
                <w:sz w:val="20"/>
                <w:szCs w:val="20"/>
              </w:rPr>
              <w:t xml:space="preserve">search </w:t>
            </w:r>
            <w:r w:rsidRPr="00A23D84">
              <w:rPr>
                <w:rFonts w:eastAsia="Times New Roman" w:cs="Arial"/>
                <w:color w:val="003366"/>
                <w:sz w:val="20"/>
                <w:szCs w:val="20"/>
              </w:rPr>
              <w:t xml:space="preserve">qualities such as </w:t>
            </w:r>
            <w:proofErr w:type="spellStart"/>
            <w:r w:rsidRPr="00A23D84">
              <w:rPr>
                <w:rFonts w:eastAsia="Times New Roman" w:cs="Arial"/>
                <w:color w:val="003366"/>
                <w:sz w:val="20"/>
                <w:szCs w:val="20"/>
              </w:rPr>
              <w:t>colour</w:t>
            </w:r>
            <w:proofErr w:type="spellEnd"/>
            <w:r w:rsidRPr="00A23D84">
              <w:rPr>
                <w:rFonts w:eastAsia="Times New Roman" w:cs="Arial"/>
                <w:color w:val="003366"/>
                <w:sz w:val="20"/>
                <w:szCs w:val="20"/>
              </w:rPr>
              <w:t xml:space="preserve">, size, and style. Services are rarely tried on </w:t>
            </w:r>
            <w:proofErr w:type="spellStart"/>
            <w:r w:rsidRPr="00A23D84">
              <w:rPr>
                <w:rFonts w:eastAsia="Times New Roman" w:cs="Arial"/>
                <w:color w:val="003366"/>
                <w:sz w:val="20"/>
                <w:szCs w:val="20"/>
              </w:rPr>
              <w:t>before hand</w:t>
            </w:r>
            <w:proofErr w:type="spellEnd"/>
            <w:r w:rsidRPr="00A23D84">
              <w:rPr>
                <w:rFonts w:eastAsia="Times New Roman" w:cs="Arial"/>
                <w:color w:val="003366"/>
                <w:sz w:val="20"/>
                <w:szCs w:val="20"/>
              </w:rPr>
              <w:t xml:space="preserve">. Services such as restaurants and insurance have </w:t>
            </w:r>
            <w:r w:rsidRPr="00A23D84">
              <w:rPr>
                <w:rFonts w:eastAsia="Times New Roman" w:cs="Arial"/>
                <w:i/>
                <w:iCs/>
                <w:color w:val="003366"/>
                <w:sz w:val="20"/>
                <w:szCs w:val="20"/>
              </w:rPr>
              <w:t>experience</w:t>
            </w:r>
            <w:r w:rsidRPr="00A23D84">
              <w:rPr>
                <w:rFonts w:eastAsia="Times New Roman" w:cs="Arial"/>
                <w:color w:val="003366"/>
                <w:sz w:val="20"/>
                <w:szCs w:val="20"/>
              </w:rPr>
              <w:t xml:space="preserve"> qualities whereby they are evaluated after purchase or service or may be evaluated based on recommendations from a social network. Other services such as medical and legal services have </w:t>
            </w:r>
            <w:r w:rsidRPr="00A23D84">
              <w:rPr>
                <w:rFonts w:eastAsia="Times New Roman" w:cs="Arial"/>
                <w:i/>
                <w:iCs/>
                <w:color w:val="003366"/>
                <w:sz w:val="20"/>
                <w:szCs w:val="20"/>
              </w:rPr>
              <w:t>credence</w:t>
            </w:r>
            <w:r w:rsidRPr="00A23D84">
              <w:rPr>
                <w:rFonts w:eastAsia="Times New Roman" w:cs="Arial"/>
                <w:color w:val="003366"/>
                <w:sz w:val="20"/>
                <w:szCs w:val="20"/>
              </w:rPr>
              <w:t xml:space="preserve"> qualities that the consumer may not be able to evaluate.</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E04CB6">
              <w:rPr>
                <w:rFonts w:eastAsia="Times New Roman" w:cs="Arial"/>
                <w:noProof/>
                <w:color w:val="003366"/>
                <w:sz w:val="20"/>
                <w:szCs w:val="20"/>
              </w:rPr>
              <w:drawing>
                <wp:inline distT="0" distB="0" distL="0" distR="0">
                  <wp:extent cx="952500" cy="676275"/>
                  <wp:effectExtent l="19050" t="0" r="0" b="0"/>
                  <wp:docPr id="15" name="Picture 15"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raph"/>
                          <pic:cNvPicPr>
                            <a:picLocks noChangeAspect="1" noChangeArrowheads="1"/>
                          </pic:cNvPicPr>
                        </pic:nvPicPr>
                        <pic:blipFill>
                          <a:blip r:embed="rId19" cstate="print"/>
                          <a:srcRect/>
                          <a:stretch>
                            <a:fillRect/>
                          </a:stretch>
                        </pic:blipFill>
                        <pic:spPr bwMode="auto">
                          <a:xfrm>
                            <a:off x="0" y="0"/>
                            <a:ext cx="952500" cy="676275"/>
                          </a:xfrm>
                          <a:prstGeom prst="rect">
                            <a:avLst/>
                          </a:prstGeom>
                          <a:noFill/>
                          <a:ln w="9525">
                            <a:noFill/>
                            <a:miter lim="800000"/>
                            <a:headEnd/>
                            <a:tailEnd/>
                          </a:ln>
                        </pic:spPr>
                      </pic:pic>
                    </a:graphicData>
                  </a:graphic>
                </wp:inline>
              </w:drawing>
            </w:r>
            <w:r w:rsidRPr="00A23D84">
              <w:rPr>
                <w:rFonts w:eastAsia="Times New Roman" w:cs="Arial"/>
                <w:color w:val="003366"/>
                <w:sz w:val="20"/>
                <w:szCs w:val="20"/>
              </w:rPr>
              <w:br/>
            </w:r>
            <w:r w:rsidRPr="00A23D84">
              <w:rPr>
                <w:rFonts w:eastAsia="Times New Roman" w:cs="Arial"/>
                <w:color w:val="003366"/>
                <w:sz w:val="20"/>
                <w:szCs w:val="20"/>
              </w:rPr>
              <w:br/>
            </w:r>
            <w:r w:rsidRPr="00A23D84">
              <w:rPr>
                <w:rFonts w:eastAsia="Times New Roman" w:cs="Arial"/>
                <w:b/>
                <w:bCs/>
                <w:color w:val="0C8865"/>
                <w:sz w:val="20"/>
                <w:szCs w:val="20"/>
              </w:rPr>
              <w:t>You Have Purchased the Service, So How Do You Feel Now?</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xml:space="preserve">In order to measure people's satisfaction with the service that was provided, a form of post-purchase evaluation known as </w:t>
            </w:r>
            <w:r w:rsidRPr="00A23D84">
              <w:rPr>
                <w:rFonts w:eastAsia="Times New Roman" w:cs="Arial"/>
                <w:b/>
                <w:bCs/>
                <w:i/>
                <w:iCs/>
                <w:color w:val="003366"/>
                <w:sz w:val="20"/>
                <w:szCs w:val="20"/>
              </w:rPr>
              <w:t>Gap Analysis</w:t>
            </w:r>
            <w:r w:rsidRPr="00A23D84">
              <w:rPr>
                <w:rFonts w:eastAsia="Times New Roman" w:cs="Arial"/>
                <w:color w:val="003366"/>
                <w:sz w:val="20"/>
                <w:szCs w:val="20"/>
              </w:rPr>
              <w:t xml:space="preserve"> is used.</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i/>
                <w:iCs/>
                <w:color w:val="003366"/>
                <w:sz w:val="20"/>
                <w:szCs w:val="20"/>
              </w:rPr>
              <w:t>Gap Analysis</w:t>
            </w:r>
            <w:r w:rsidRPr="00A23D84">
              <w:rPr>
                <w:rFonts w:eastAsia="Times New Roman" w:cs="Arial"/>
                <w:color w:val="003366"/>
                <w:sz w:val="20"/>
                <w:szCs w:val="20"/>
              </w:rPr>
              <w:t xml:space="preserve"> measures the difference between people's expectations before receiving the service and their level of satisfaction after receiving the service - the larger the gap, the less satisfaction.</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Times New Roman"/>
                <w:color w:val="003366"/>
                <w:sz w:val="20"/>
                <w:szCs w:val="20"/>
              </w:rPr>
              <w:t> </w:t>
            </w:r>
          </w:p>
        </w:tc>
      </w:tr>
    </w:tbl>
    <w:p w:rsidR="00A23D84" w:rsidRPr="00A23D84" w:rsidRDefault="00A23D84" w:rsidP="00A23D84">
      <w:pPr>
        <w:spacing w:after="0" w:line="240" w:lineRule="auto"/>
        <w:rPr>
          <w:rFonts w:eastAsia="Times New Roman" w:cs="Times New Roman"/>
          <w:color w:val="003366"/>
          <w:sz w:val="20"/>
          <w:szCs w:val="20"/>
        </w:rPr>
      </w:pPr>
    </w:p>
    <w:tbl>
      <w:tblPr>
        <w:tblW w:w="9000" w:type="dxa"/>
        <w:tblCellMar>
          <w:top w:w="30" w:type="dxa"/>
          <w:left w:w="30" w:type="dxa"/>
          <w:bottom w:w="30" w:type="dxa"/>
          <w:right w:w="30" w:type="dxa"/>
        </w:tblCellMar>
        <w:tblLook w:val="04A0"/>
      </w:tblPr>
      <w:tblGrid>
        <w:gridCol w:w="9000"/>
      </w:tblGrid>
      <w:tr w:rsidR="00A23D84" w:rsidRPr="00A23D84" w:rsidTr="00A23D84">
        <w:tc>
          <w:tcPr>
            <w:tcW w:w="0" w:type="auto"/>
            <w:shd w:val="clear" w:color="auto" w:fill="EEF7F7"/>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lastRenderedPageBreak/>
              <w:t>Customer Contact Audit</w:t>
            </w:r>
          </w:p>
        </w:tc>
      </w:tr>
      <w:tr w:rsidR="00A23D84" w:rsidRPr="00A23D84" w:rsidTr="00A23D84">
        <w:tc>
          <w:tcPr>
            <w:tcW w:w="0" w:type="auto"/>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br/>
              <w:t xml:space="preserve">The </w:t>
            </w:r>
            <w:r w:rsidRPr="00A23D84">
              <w:rPr>
                <w:rFonts w:eastAsia="Times New Roman" w:cs="Arial"/>
                <w:b/>
                <w:bCs/>
                <w:i/>
                <w:iCs/>
                <w:color w:val="003366"/>
                <w:sz w:val="20"/>
                <w:szCs w:val="20"/>
              </w:rPr>
              <w:t>Customer Contact Audit</w:t>
            </w:r>
            <w:r w:rsidRPr="00A23D84">
              <w:rPr>
                <w:rFonts w:eastAsia="Times New Roman" w:cs="Arial"/>
                <w:color w:val="003366"/>
                <w:sz w:val="20"/>
                <w:szCs w:val="20"/>
              </w:rPr>
              <w:t xml:space="preserve"> is a flow chart that outlines the process involved in buying a service and identifies the key contact points between the consumer and the service provider.</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The Contact points represent places that the service provider must focus their training and standardization efforts.</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Below is a Flow chart or Customer Contact Audit for making reservations and eating at a restaurant.</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The Blue shaded areas indicate the customer activity</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E04CB6">
              <w:rPr>
                <w:rFonts w:eastAsia="Times New Roman" w:cs="Times New Roman"/>
                <w:noProof/>
                <w:color w:val="003366"/>
                <w:sz w:val="20"/>
                <w:szCs w:val="20"/>
              </w:rPr>
              <w:drawing>
                <wp:inline distT="0" distB="0" distL="0" distR="0">
                  <wp:extent cx="5381625" cy="5381625"/>
                  <wp:effectExtent l="19050" t="0" r="9525" b="0"/>
                  <wp:docPr id="16" name="Picture 16"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hart"/>
                          <pic:cNvPicPr>
                            <a:picLocks noChangeAspect="1" noChangeArrowheads="1"/>
                          </pic:cNvPicPr>
                        </pic:nvPicPr>
                        <pic:blipFill>
                          <a:blip r:embed="rId20" cstate="print"/>
                          <a:srcRect/>
                          <a:stretch>
                            <a:fillRect/>
                          </a:stretch>
                        </pic:blipFill>
                        <pic:spPr bwMode="auto">
                          <a:xfrm>
                            <a:off x="0" y="0"/>
                            <a:ext cx="5381625" cy="5381625"/>
                          </a:xfrm>
                          <a:prstGeom prst="rect">
                            <a:avLst/>
                          </a:prstGeom>
                          <a:noFill/>
                          <a:ln w="9525">
                            <a:noFill/>
                            <a:miter lim="800000"/>
                            <a:headEnd/>
                            <a:tailEnd/>
                          </a:ln>
                        </pic:spPr>
                      </pic:pic>
                    </a:graphicData>
                  </a:graphic>
                </wp:inline>
              </w:drawing>
            </w:r>
          </w:p>
        </w:tc>
      </w:tr>
    </w:tbl>
    <w:p w:rsidR="00A23D84" w:rsidRPr="00A23D84" w:rsidRDefault="00A23D84" w:rsidP="00A23D84">
      <w:pPr>
        <w:spacing w:after="0" w:line="240" w:lineRule="auto"/>
        <w:rPr>
          <w:rFonts w:eastAsia="Times New Roman" w:cs="Times New Roman"/>
          <w:color w:val="003366"/>
          <w:sz w:val="20"/>
          <w:szCs w:val="20"/>
        </w:rPr>
      </w:pPr>
    </w:p>
    <w:tbl>
      <w:tblPr>
        <w:tblW w:w="9000" w:type="dxa"/>
        <w:tblCellMar>
          <w:top w:w="30" w:type="dxa"/>
          <w:left w:w="30" w:type="dxa"/>
          <w:bottom w:w="30" w:type="dxa"/>
          <w:right w:w="30" w:type="dxa"/>
        </w:tblCellMar>
        <w:tblLook w:val="04A0"/>
      </w:tblPr>
      <w:tblGrid>
        <w:gridCol w:w="9000"/>
      </w:tblGrid>
      <w:tr w:rsidR="00A23D84" w:rsidRPr="00A23D84" w:rsidTr="00A23D84">
        <w:tc>
          <w:tcPr>
            <w:tcW w:w="0" w:type="auto"/>
            <w:shd w:val="clear" w:color="auto" w:fill="EEF7F7"/>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t>Managing the P's in the Service Environment</w:t>
            </w:r>
          </w:p>
        </w:tc>
      </w:tr>
      <w:tr w:rsidR="00A23D84" w:rsidRPr="00A23D84" w:rsidTr="00A23D84">
        <w:tc>
          <w:tcPr>
            <w:tcW w:w="0" w:type="auto"/>
            <w:hideMark/>
          </w:tcPr>
          <w:p w:rsidR="00A23D84" w:rsidRPr="00A23D84" w:rsidRDefault="00A23D84" w:rsidP="00A23D84">
            <w:pPr>
              <w:spacing w:after="0" w:line="240" w:lineRule="auto"/>
              <w:rPr>
                <w:rFonts w:eastAsia="Times New Roman" w:cs="Times New Roman"/>
                <w:color w:val="003366"/>
                <w:sz w:val="20"/>
                <w:szCs w:val="20"/>
              </w:rPr>
            </w:pP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C8865"/>
                <w:sz w:val="20"/>
                <w:szCs w:val="20"/>
              </w:rPr>
              <w:lastRenderedPageBreak/>
              <w:t>Product (Service) Concerns</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xml:space="preserve">Unlike a product, you cannot legally protect a service with a patent. So, a service company has to come up with something different that makes its service identifiably different (and better) than its competitors. This concept is referred to as </w:t>
            </w:r>
            <w:r w:rsidRPr="00A23D84">
              <w:rPr>
                <w:rFonts w:eastAsia="Times New Roman" w:cs="Arial"/>
                <w:b/>
                <w:bCs/>
                <w:i/>
                <w:iCs/>
                <w:color w:val="003366"/>
                <w:sz w:val="20"/>
                <w:szCs w:val="20"/>
              </w:rPr>
              <w:t>Exclusivity</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xml:space="preserve">Like a product, Brand names help to convey a positive image for the service. This is known as </w:t>
            </w:r>
            <w:r w:rsidRPr="00A23D84">
              <w:rPr>
                <w:rFonts w:eastAsia="Times New Roman" w:cs="Arial"/>
                <w:b/>
                <w:bCs/>
                <w:i/>
                <w:iCs/>
                <w:color w:val="003366"/>
                <w:sz w:val="20"/>
                <w:szCs w:val="20"/>
              </w:rPr>
              <w:t>Branding.</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xml:space="preserve">In order to balance the demand for and supply of the service being offered, some organizations offer incentives or disincentives to buying the service at specific times. This is known as </w:t>
            </w:r>
            <w:r w:rsidRPr="00A23D84">
              <w:rPr>
                <w:rFonts w:eastAsia="Times New Roman" w:cs="Arial"/>
                <w:b/>
                <w:bCs/>
                <w:i/>
                <w:iCs/>
                <w:color w:val="003366"/>
                <w:sz w:val="20"/>
                <w:szCs w:val="20"/>
              </w:rPr>
              <w:t>Capacity Management.</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br/>
            </w:r>
            <w:r w:rsidRPr="00A23D84">
              <w:rPr>
                <w:rFonts w:eastAsia="Times New Roman" w:cs="Arial"/>
                <w:b/>
                <w:bCs/>
                <w:color w:val="0C8865"/>
                <w:sz w:val="20"/>
                <w:szCs w:val="20"/>
              </w:rPr>
              <w:t>Price Concerns</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Prices can be set in such a way as to control volume and allow supply to match demand.</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C8865"/>
                <w:sz w:val="20"/>
                <w:szCs w:val="20"/>
              </w:rPr>
              <w:t>Place Concerns</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Services, or the tools to provide services, must be close to the customer.  Intermediaries are usually not involved in the delivery of services.</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Technology is affecting how and where services are delivered.</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C8865"/>
                <w:sz w:val="20"/>
                <w:szCs w:val="20"/>
              </w:rPr>
              <w:t>Promotional Concerns</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Public Relations is usually the tool of choice of promoting services</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C8865"/>
                <w:sz w:val="20"/>
                <w:szCs w:val="20"/>
              </w:rPr>
              <w:t>Other Areas to Consider When Managing a Service</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03366"/>
                <w:sz w:val="20"/>
                <w:szCs w:val="20"/>
              </w:rPr>
              <w:t>People</w:t>
            </w:r>
            <w:r w:rsidRPr="00A23D84">
              <w:rPr>
                <w:rFonts w:eastAsia="Times New Roman" w:cs="Arial"/>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The service employee often plays a major role in attracting, building, and maintaining relationships with customers. Customers will often judge a service based on their interaction with employees. Even service over the telephone can make a difference in a customer's perception of that organization.</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i/>
                <w:iCs/>
                <w:color w:val="003366"/>
                <w:sz w:val="20"/>
                <w:szCs w:val="20"/>
              </w:rPr>
              <w:t>Internal marketing</w:t>
            </w:r>
            <w:r w:rsidRPr="00A23D84">
              <w:rPr>
                <w:rFonts w:eastAsia="Times New Roman" w:cs="Arial"/>
                <w:color w:val="003366"/>
                <w:sz w:val="20"/>
                <w:szCs w:val="20"/>
              </w:rPr>
              <w:t xml:space="preserve"> means that you must treat your employees as customers and treat them with respect.</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03366"/>
                <w:sz w:val="20"/>
                <w:szCs w:val="20"/>
              </w:rPr>
              <w:t>Physical Evidence</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How much attention an organization pays to its physical surroundings can make a difference to a customer.  Buildings, landscaping, vehicles, furnishings, brochures, and equipment must look good and be free of defects and errors so that customers receive a good impression.</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03366"/>
                <w:sz w:val="20"/>
                <w:szCs w:val="20"/>
              </w:rPr>
              <w:t>Process</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 xml:space="preserve">How the service is delivered - the process by which it is delivered - can make a difference in consumers' minds. If the service is slow or there are too many hoops for a customer to jump through, they will view it </w:t>
            </w:r>
            <w:r w:rsidRPr="00A23D84">
              <w:rPr>
                <w:rFonts w:eastAsia="Times New Roman" w:cs="Arial"/>
                <w:color w:val="003366"/>
                <w:sz w:val="20"/>
                <w:szCs w:val="20"/>
              </w:rPr>
              <w:lastRenderedPageBreak/>
              <w:t>negatively.</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b/>
                <w:bCs/>
                <w:color w:val="003366"/>
                <w:sz w:val="20"/>
                <w:szCs w:val="20"/>
              </w:rPr>
              <w:t>Productivity</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A23D84">
              <w:rPr>
                <w:rFonts w:eastAsia="Times New Roman" w:cs="Arial"/>
                <w:color w:val="003366"/>
                <w:sz w:val="20"/>
                <w:szCs w:val="20"/>
              </w:rPr>
              <w:t>Services must be where the customer wants it, when they want it and where they want it. Services must match demand and the organization must have the resources to meet that demand. (Have you ever been at a restaurant for lunch and found service slow because of a lack of waiting staff?  Did the organization match demand with supply?)</w:t>
            </w:r>
            <w:r w:rsidRPr="00A23D84">
              <w:rPr>
                <w:rFonts w:eastAsia="Times New Roman" w:cs="Times New Roman"/>
                <w:color w:val="003366"/>
                <w:sz w:val="20"/>
                <w:szCs w:val="20"/>
              </w:rPr>
              <w:t xml:space="preserve"> </w:t>
            </w:r>
          </w:p>
        </w:tc>
      </w:tr>
    </w:tbl>
    <w:p w:rsidR="00A23D84" w:rsidRPr="00A23D84" w:rsidRDefault="00A23D84" w:rsidP="00A23D84">
      <w:pPr>
        <w:spacing w:after="0" w:line="240" w:lineRule="auto"/>
        <w:rPr>
          <w:rFonts w:eastAsia="Times New Roman" w:cs="Times New Roman"/>
          <w:color w:val="003366"/>
          <w:sz w:val="20"/>
          <w:szCs w:val="20"/>
        </w:rPr>
      </w:pPr>
    </w:p>
    <w:tbl>
      <w:tblPr>
        <w:tblW w:w="9000" w:type="dxa"/>
        <w:tblCellMar>
          <w:top w:w="30" w:type="dxa"/>
          <w:left w:w="30" w:type="dxa"/>
          <w:bottom w:w="30" w:type="dxa"/>
          <w:right w:w="30" w:type="dxa"/>
        </w:tblCellMar>
        <w:tblLook w:val="04A0"/>
      </w:tblPr>
      <w:tblGrid>
        <w:gridCol w:w="9000"/>
      </w:tblGrid>
      <w:tr w:rsidR="00A23D84" w:rsidRPr="00A23D84" w:rsidTr="00A23D84">
        <w:tc>
          <w:tcPr>
            <w:tcW w:w="0" w:type="auto"/>
            <w:shd w:val="clear" w:color="auto" w:fill="EEF7F7"/>
            <w:vAlign w:val="center"/>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b/>
                <w:bCs/>
                <w:color w:val="003366"/>
                <w:sz w:val="20"/>
                <w:szCs w:val="20"/>
              </w:rPr>
              <w:t xml:space="preserve">Services in the Future </w:t>
            </w:r>
          </w:p>
        </w:tc>
      </w:tr>
      <w:tr w:rsidR="00A23D84" w:rsidRPr="00A23D84" w:rsidTr="00A23D84">
        <w:tc>
          <w:tcPr>
            <w:tcW w:w="0" w:type="auto"/>
            <w:hideMark/>
          </w:tcPr>
          <w:p w:rsidR="00A23D84" w:rsidRPr="00A23D84" w:rsidRDefault="00A23D84" w:rsidP="00A23D84">
            <w:pPr>
              <w:spacing w:after="0" w:line="240" w:lineRule="auto"/>
              <w:rPr>
                <w:rFonts w:eastAsia="Times New Roman" w:cs="Times New Roman"/>
                <w:color w:val="003366"/>
                <w:sz w:val="20"/>
                <w:szCs w:val="20"/>
              </w:rPr>
            </w:pPr>
            <w:r w:rsidRPr="00A23D84">
              <w:rPr>
                <w:rFonts w:eastAsia="Times New Roman" w:cs="Arial"/>
                <w:color w:val="003366"/>
                <w:sz w:val="20"/>
                <w:szCs w:val="20"/>
              </w:rPr>
              <w:br/>
            </w:r>
            <w:r w:rsidRPr="00A23D84">
              <w:rPr>
                <w:rFonts w:eastAsia="Times New Roman" w:cs="Arial"/>
                <w:b/>
                <w:bCs/>
                <w:i/>
                <w:iCs/>
                <w:color w:val="003366"/>
                <w:sz w:val="20"/>
                <w:szCs w:val="20"/>
              </w:rPr>
              <w:t>Deregulation</w:t>
            </w:r>
            <w:r w:rsidRPr="00A23D84">
              <w:rPr>
                <w:rFonts w:eastAsia="Times New Roman" w:cs="Arial"/>
                <w:color w:val="003366"/>
                <w:sz w:val="20"/>
                <w:szCs w:val="20"/>
              </w:rPr>
              <w:t xml:space="preserve"> in such industries as telecommunications, airlines, utilities, and financial services are leading to a greater variety of services.  Many organizations are now combining services.  Banks offer insurance, supermarkets offer banking and financial services, etc.</w:t>
            </w:r>
            <w:r w:rsidRPr="00A23D84">
              <w:rPr>
                <w:rFonts w:eastAsia="Times New Roman" w:cs="Times New Roman"/>
                <w:color w:val="003366"/>
                <w:sz w:val="20"/>
                <w:szCs w:val="20"/>
              </w:rPr>
              <w:t xml:space="preserve"> </w:t>
            </w:r>
          </w:p>
          <w:p w:rsidR="00A23D84" w:rsidRPr="00A23D84" w:rsidRDefault="00A23D84" w:rsidP="00A23D84">
            <w:pPr>
              <w:spacing w:before="100" w:beforeAutospacing="1" w:after="100" w:afterAutospacing="1" w:line="240" w:lineRule="auto"/>
              <w:rPr>
                <w:rFonts w:eastAsia="Times New Roman" w:cs="Times New Roman"/>
                <w:color w:val="003366"/>
                <w:sz w:val="20"/>
                <w:szCs w:val="20"/>
              </w:rPr>
            </w:pPr>
            <w:r w:rsidRPr="00E04CB6">
              <w:rPr>
                <w:rFonts w:eastAsia="Times New Roman" w:cs="Times New Roman"/>
                <w:noProof/>
                <w:color w:val="003366"/>
                <w:sz w:val="20"/>
                <w:szCs w:val="20"/>
              </w:rPr>
              <w:drawing>
                <wp:anchor distT="0" distB="0" distL="95250" distR="95250" simplePos="0" relativeHeight="251659776" behindDoc="0" locked="0" layoutInCell="1" allowOverlap="0">
                  <wp:simplePos x="0" y="0"/>
                  <wp:positionH relativeFrom="column">
                    <wp:align>left</wp:align>
                  </wp:positionH>
                  <wp:positionV relativeFrom="line">
                    <wp:posOffset>0</wp:posOffset>
                  </wp:positionV>
                  <wp:extent cx="952500" cy="638175"/>
                  <wp:effectExtent l="19050" t="0" r="0" b="0"/>
                  <wp:wrapSquare wrapText="bothSides"/>
                  <wp:docPr id="7" name="Picture 6" descr="Bank 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nk Machine"/>
                          <pic:cNvPicPr>
                            <a:picLocks noChangeAspect="1" noChangeArrowheads="1"/>
                          </pic:cNvPicPr>
                        </pic:nvPicPr>
                        <pic:blipFill>
                          <a:blip r:embed="rId21" cstate="print"/>
                          <a:srcRect/>
                          <a:stretch>
                            <a:fillRect/>
                          </a:stretch>
                        </pic:blipFill>
                        <pic:spPr bwMode="auto">
                          <a:xfrm>
                            <a:off x="0" y="0"/>
                            <a:ext cx="952500" cy="638175"/>
                          </a:xfrm>
                          <a:prstGeom prst="rect">
                            <a:avLst/>
                          </a:prstGeom>
                          <a:noFill/>
                          <a:ln w="9525">
                            <a:noFill/>
                            <a:miter lim="800000"/>
                            <a:headEnd/>
                            <a:tailEnd/>
                          </a:ln>
                        </pic:spPr>
                      </pic:pic>
                    </a:graphicData>
                  </a:graphic>
                </wp:anchor>
              </w:drawing>
            </w:r>
            <w:r w:rsidRPr="00A23D84">
              <w:rPr>
                <w:rFonts w:eastAsia="Times New Roman" w:cs="Arial"/>
                <w:b/>
                <w:bCs/>
                <w:i/>
                <w:iCs/>
                <w:color w:val="003366"/>
                <w:sz w:val="20"/>
                <w:szCs w:val="20"/>
              </w:rPr>
              <w:t>Technology</w:t>
            </w:r>
            <w:r w:rsidRPr="00A23D84">
              <w:rPr>
                <w:rFonts w:eastAsia="Times New Roman" w:cs="Arial"/>
                <w:color w:val="003366"/>
                <w:sz w:val="20"/>
                <w:szCs w:val="20"/>
              </w:rPr>
              <w:t xml:space="preserve"> is also changing the nature of the service industry.  Consumers want to be access more and more services online. Purchasing movies, groceries, music, books and more growing online services.</w:t>
            </w:r>
          </w:p>
          <w:p w:rsidR="00A23D84" w:rsidRPr="00A23D84" w:rsidRDefault="00A23D84" w:rsidP="00A23D84">
            <w:pPr>
              <w:spacing w:before="100" w:beforeAutospacing="1" w:after="240" w:line="240" w:lineRule="auto"/>
              <w:rPr>
                <w:rFonts w:eastAsia="Times New Roman" w:cs="Times New Roman"/>
                <w:color w:val="003366"/>
                <w:sz w:val="20"/>
                <w:szCs w:val="20"/>
              </w:rPr>
            </w:pPr>
            <w:r w:rsidRPr="00A23D84">
              <w:rPr>
                <w:rFonts w:eastAsia="Times New Roman" w:cs="Times New Roman"/>
                <w:color w:val="003366"/>
                <w:sz w:val="20"/>
                <w:szCs w:val="20"/>
              </w:rPr>
              <w:br/>
            </w:r>
            <w:r w:rsidRPr="00A23D84">
              <w:rPr>
                <w:rFonts w:eastAsia="Times New Roman" w:cs="Arial"/>
                <w:color w:val="003366"/>
                <w:sz w:val="20"/>
                <w:szCs w:val="20"/>
              </w:rPr>
              <w:t>The consumer of the future will be looking for more choices and new and better services.</w:t>
            </w:r>
          </w:p>
        </w:tc>
      </w:tr>
    </w:tbl>
    <w:p w:rsidR="00E8178F" w:rsidRPr="00E04CB6" w:rsidRDefault="00E8178F">
      <w:pPr>
        <w:rPr>
          <w:sz w:val="20"/>
          <w:szCs w:val="20"/>
        </w:rPr>
      </w:pPr>
    </w:p>
    <w:sectPr w:rsidR="00E8178F" w:rsidRPr="00E04CB6" w:rsidSect="00A23D84">
      <w:footerReference w:type="default" r:id="rId22"/>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C47" w:rsidRDefault="00B06C47" w:rsidP="00A23D84">
      <w:pPr>
        <w:spacing w:after="0" w:line="240" w:lineRule="auto"/>
      </w:pPr>
      <w:r>
        <w:separator/>
      </w:r>
    </w:p>
  </w:endnote>
  <w:endnote w:type="continuationSeparator" w:id="0">
    <w:p w:rsidR="00B06C47" w:rsidRDefault="00B06C47" w:rsidP="00A23D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706549"/>
      <w:docPartObj>
        <w:docPartGallery w:val="Page Numbers (Bottom of Page)"/>
        <w:docPartUnique/>
      </w:docPartObj>
    </w:sdtPr>
    <w:sdtContent>
      <w:p w:rsidR="00A23D84" w:rsidRDefault="00CB205B">
        <w:pPr>
          <w:pStyle w:val="Footer"/>
          <w:jc w:val="right"/>
        </w:pPr>
        <w:fldSimple w:instr=" PAGE   \* MERGEFORMAT ">
          <w:r w:rsidR="00794693">
            <w:rPr>
              <w:noProof/>
            </w:rPr>
            <w:t>1</w:t>
          </w:r>
        </w:fldSimple>
      </w:p>
    </w:sdtContent>
  </w:sdt>
  <w:p w:rsidR="00A23D84" w:rsidRDefault="00A23D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C47" w:rsidRDefault="00B06C47" w:rsidP="00A23D84">
      <w:pPr>
        <w:spacing w:after="0" w:line="240" w:lineRule="auto"/>
      </w:pPr>
      <w:r>
        <w:separator/>
      </w:r>
    </w:p>
  </w:footnote>
  <w:footnote w:type="continuationSeparator" w:id="0">
    <w:p w:rsidR="00B06C47" w:rsidRDefault="00B06C47" w:rsidP="00A23D8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E22CA"/>
    <w:multiLevelType w:val="multilevel"/>
    <w:tmpl w:val="9BCC7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B9E2594"/>
    <w:multiLevelType w:val="multilevel"/>
    <w:tmpl w:val="D4AA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23D84"/>
    <w:rsid w:val="000C5C99"/>
    <w:rsid w:val="00294A6C"/>
    <w:rsid w:val="0031032B"/>
    <w:rsid w:val="004F40DE"/>
    <w:rsid w:val="00554F1C"/>
    <w:rsid w:val="00794693"/>
    <w:rsid w:val="008306DE"/>
    <w:rsid w:val="008F08FF"/>
    <w:rsid w:val="00A23D84"/>
    <w:rsid w:val="00B06C47"/>
    <w:rsid w:val="00C03957"/>
    <w:rsid w:val="00CB205B"/>
    <w:rsid w:val="00E04CB6"/>
    <w:rsid w:val="00E8178F"/>
    <w:rsid w:val="00EA18AB"/>
    <w:rsid w:val="00F16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A23D84"/>
    <w:pPr>
      <w:spacing w:before="100" w:beforeAutospacing="1" w:after="100" w:afterAutospacing="1" w:line="240" w:lineRule="auto"/>
      <w:outlineLvl w:val="0"/>
    </w:pPr>
    <w:rPr>
      <w:rFonts w:ascii="Times New Roman" w:eastAsia="Times New Roman" w:hAnsi="Times New Roman" w:cs="Times New Roman"/>
      <w:b/>
      <w:bCs/>
      <w:color w:val="003366"/>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3D84"/>
    <w:rPr>
      <w:rFonts w:ascii="Times New Roman" w:eastAsia="Times New Roman" w:hAnsi="Times New Roman" w:cs="Times New Roman"/>
      <w:b/>
      <w:bCs/>
      <w:color w:val="003366"/>
      <w:kern w:val="36"/>
      <w:sz w:val="48"/>
      <w:szCs w:val="48"/>
    </w:rPr>
  </w:style>
  <w:style w:type="character" w:styleId="Hyperlink">
    <w:name w:val="Hyperlink"/>
    <w:basedOn w:val="DefaultParagraphFont"/>
    <w:uiPriority w:val="99"/>
    <w:semiHidden/>
    <w:unhideWhenUsed/>
    <w:rsid w:val="00A23D84"/>
    <w:rPr>
      <w:color w:val="3366CC"/>
      <w:u w:val="single"/>
    </w:rPr>
  </w:style>
  <w:style w:type="paragraph" w:styleId="NormalWeb">
    <w:name w:val="Normal (Web)"/>
    <w:basedOn w:val="Normal"/>
    <w:uiPriority w:val="99"/>
    <w:unhideWhenUsed/>
    <w:rsid w:val="00A23D84"/>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A23D84"/>
    <w:rPr>
      <w:i/>
      <w:iCs/>
    </w:rPr>
  </w:style>
  <w:style w:type="character" w:customStyle="1" w:styleId="dsa1">
    <w:name w:val="ds_a1"/>
    <w:basedOn w:val="DefaultParagraphFont"/>
    <w:rsid w:val="00A23D84"/>
    <w:rPr>
      <w:color w:val="FF0000"/>
    </w:rPr>
  </w:style>
  <w:style w:type="paragraph" w:styleId="BalloonText">
    <w:name w:val="Balloon Text"/>
    <w:basedOn w:val="Normal"/>
    <w:link w:val="BalloonTextChar"/>
    <w:uiPriority w:val="99"/>
    <w:semiHidden/>
    <w:unhideWhenUsed/>
    <w:rsid w:val="00A23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3D84"/>
    <w:rPr>
      <w:rFonts w:ascii="Tahoma" w:hAnsi="Tahoma" w:cs="Tahoma"/>
      <w:sz w:val="16"/>
      <w:szCs w:val="16"/>
    </w:rPr>
  </w:style>
  <w:style w:type="paragraph" w:styleId="Header">
    <w:name w:val="header"/>
    <w:basedOn w:val="Normal"/>
    <w:link w:val="HeaderChar"/>
    <w:uiPriority w:val="99"/>
    <w:semiHidden/>
    <w:unhideWhenUsed/>
    <w:rsid w:val="00A23D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3D84"/>
  </w:style>
  <w:style w:type="paragraph" w:styleId="Footer">
    <w:name w:val="footer"/>
    <w:basedOn w:val="Normal"/>
    <w:link w:val="FooterChar"/>
    <w:uiPriority w:val="99"/>
    <w:unhideWhenUsed/>
    <w:rsid w:val="00A23D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84"/>
  </w:style>
</w:styles>
</file>

<file path=word/webSettings.xml><?xml version="1.0" encoding="utf-8"?>
<w:webSettings xmlns:r="http://schemas.openxmlformats.org/officeDocument/2006/relationships" xmlns:w="http://schemas.openxmlformats.org/wordprocessingml/2006/main">
  <w:divs>
    <w:div w:id="1771730411">
      <w:bodyDiv w:val="1"/>
      <w:marLeft w:val="0"/>
      <w:marRight w:val="15"/>
      <w:marTop w:val="0"/>
      <w:marBottom w:val="0"/>
      <w:divBdr>
        <w:top w:val="none" w:sz="0" w:space="0" w:color="auto"/>
        <w:left w:val="none" w:sz="0" w:space="0" w:color="auto"/>
        <w:bottom w:val="none" w:sz="0" w:space="0" w:color="auto"/>
        <w:right w:val="none" w:sz="0" w:space="0" w:color="auto"/>
      </w:divBdr>
      <w:divsChild>
        <w:div w:id="1593273145">
          <w:marLeft w:val="120"/>
          <w:marRight w:val="0"/>
          <w:marTop w:val="0"/>
          <w:marBottom w:val="0"/>
          <w:divBdr>
            <w:top w:val="none" w:sz="0" w:space="0" w:color="auto"/>
            <w:left w:val="none" w:sz="0" w:space="0" w:color="auto"/>
            <w:bottom w:val="none" w:sz="0" w:space="0" w:color="auto"/>
            <w:right w:val="none" w:sz="0" w:space="0" w:color="auto"/>
          </w:divBdr>
        </w:div>
        <w:div w:id="69163658">
          <w:marLeft w:val="120"/>
          <w:marRight w:val="0"/>
          <w:marTop w:val="0"/>
          <w:marBottom w:val="0"/>
          <w:divBdr>
            <w:top w:val="none" w:sz="0" w:space="0" w:color="auto"/>
            <w:left w:val="none" w:sz="0" w:space="0" w:color="auto"/>
            <w:bottom w:val="none" w:sz="0" w:space="0" w:color="auto"/>
            <w:right w:val="none" w:sz="0" w:space="0" w:color="auto"/>
          </w:divBdr>
        </w:div>
        <w:div w:id="67575906">
          <w:marLeft w:val="120"/>
          <w:marRight w:val="0"/>
          <w:marTop w:val="0"/>
          <w:marBottom w:val="0"/>
          <w:divBdr>
            <w:top w:val="none" w:sz="0" w:space="0" w:color="auto"/>
            <w:left w:val="none" w:sz="0" w:space="0" w:color="auto"/>
            <w:bottom w:val="none" w:sz="0" w:space="0" w:color="auto"/>
            <w:right w:val="none" w:sz="0" w:space="0" w:color="auto"/>
          </w:divBdr>
        </w:div>
        <w:div w:id="1705012545">
          <w:marLeft w:val="120"/>
          <w:marRight w:val="0"/>
          <w:marTop w:val="0"/>
          <w:marBottom w:val="0"/>
          <w:divBdr>
            <w:top w:val="none" w:sz="0" w:space="0" w:color="auto"/>
            <w:left w:val="none" w:sz="0" w:space="0" w:color="auto"/>
            <w:bottom w:val="none" w:sz="0" w:space="0" w:color="auto"/>
            <w:right w:val="none" w:sz="0" w:space="0" w:color="auto"/>
          </w:divBdr>
        </w:div>
        <w:div w:id="1962033318">
          <w:marLeft w:val="120"/>
          <w:marRight w:val="0"/>
          <w:marTop w:val="0"/>
          <w:marBottom w:val="0"/>
          <w:divBdr>
            <w:top w:val="none" w:sz="0" w:space="0" w:color="auto"/>
            <w:left w:val="none" w:sz="0" w:space="0" w:color="auto"/>
            <w:bottom w:val="none" w:sz="0" w:space="0" w:color="auto"/>
            <w:right w:val="none" w:sz="0" w:space="0" w:color="auto"/>
          </w:divBdr>
        </w:div>
        <w:div w:id="592129572">
          <w:marLeft w:val="120"/>
          <w:marRight w:val="0"/>
          <w:marTop w:val="0"/>
          <w:marBottom w:val="0"/>
          <w:divBdr>
            <w:top w:val="none" w:sz="0" w:space="0" w:color="auto"/>
            <w:left w:val="none" w:sz="0" w:space="0" w:color="auto"/>
            <w:bottom w:val="none" w:sz="0" w:space="0" w:color="auto"/>
            <w:right w:val="none" w:sz="0" w:space="0" w:color="auto"/>
          </w:divBdr>
        </w:div>
        <w:div w:id="1130629260">
          <w:marLeft w:val="120"/>
          <w:marRight w:val="0"/>
          <w:marTop w:val="0"/>
          <w:marBottom w:val="0"/>
          <w:divBdr>
            <w:top w:val="none" w:sz="0" w:space="0" w:color="auto"/>
            <w:left w:val="none" w:sz="0" w:space="0" w:color="auto"/>
            <w:bottom w:val="none" w:sz="0" w:space="0" w:color="auto"/>
            <w:right w:val="none" w:sz="0" w:space="0" w:color="auto"/>
          </w:divBdr>
        </w:div>
        <w:div w:id="2068257403">
          <w:marLeft w:val="120"/>
          <w:marRight w:val="0"/>
          <w:marTop w:val="0"/>
          <w:marBottom w:val="0"/>
          <w:divBdr>
            <w:top w:val="none" w:sz="0" w:space="0" w:color="auto"/>
            <w:left w:val="none" w:sz="0" w:space="0" w:color="auto"/>
            <w:bottom w:val="none" w:sz="0" w:space="0" w:color="auto"/>
            <w:right w:val="none" w:sz="0" w:space="0" w:color="auto"/>
          </w:divBdr>
        </w:div>
        <w:div w:id="2027902076">
          <w:marLeft w:val="120"/>
          <w:marRight w:val="0"/>
          <w:marTop w:val="0"/>
          <w:marBottom w:val="0"/>
          <w:divBdr>
            <w:top w:val="none" w:sz="0" w:space="0" w:color="auto"/>
            <w:left w:val="none" w:sz="0" w:space="0" w:color="auto"/>
            <w:bottom w:val="none" w:sz="0" w:space="0" w:color="auto"/>
            <w:right w:val="none" w:sz="0" w:space="0" w:color="auto"/>
          </w:divBdr>
        </w:div>
        <w:div w:id="757554890">
          <w:marLeft w:val="120"/>
          <w:marRight w:val="0"/>
          <w:marTop w:val="0"/>
          <w:marBottom w:val="0"/>
          <w:divBdr>
            <w:top w:val="none" w:sz="0" w:space="0" w:color="auto"/>
            <w:left w:val="none" w:sz="0" w:space="0" w:color="auto"/>
            <w:bottom w:val="none" w:sz="0" w:space="0" w:color="auto"/>
            <w:right w:val="none" w:sz="0" w:space="0" w:color="auto"/>
          </w:divBdr>
        </w:div>
        <w:div w:id="492109981">
          <w:marLeft w:val="120"/>
          <w:marRight w:val="0"/>
          <w:marTop w:val="0"/>
          <w:marBottom w:val="0"/>
          <w:divBdr>
            <w:top w:val="none" w:sz="0" w:space="0" w:color="auto"/>
            <w:left w:val="none" w:sz="0" w:space="0" w:color="auto"/>
            <w:bottom w:val="none" w:sz="0" w:space="0" w:color="auto"/>
            <w:right w:val="none" w:sz="0" w:space="0" w:color="auto"/>
          </w:divBdr>
        </w:div>
        <w:div w:id="26688384">
          <w:marLeft w:val="120"/>
          <w:marRight w:val="0"/>
          <w:marTop w:val="0"/>
          <w:marBottom w:val="0"/>
          <w:divBdr>
            <w:top w:val="none" w:sz="0" w:space="0" w:color="auto"/>
            <w:left w:val="none" w:sz="0" w:space="0" w:color="auto"/>
            <w:bottom w:val="none" w:sz="0" w:space="0" w:color="auto"/>
            <w:right w:val="none" w:sz="0" w:space="0" w:color="auto"/>
          </w:divBdr>
        </w:div>
        <w:div w:id="1020474064">
          <w:marLeft w:val="1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5.gif"/><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http://www.marketingprofs.com/6/coldren2.asp" TargetMode="External"/><Relationship Id="rId14" Type="http://schemas.openxmlformats.org/officeDocument/2006/relationships/image" Target="media/image7.gi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1240</Words>
  <Characters>7071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8295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cp:lastPrinted>2011-02-07T17:33:00Z</cp:lastPrinted>
  <dcterms:created xsi:type="dcterms:W3CDTF">2011-02-07T17:34:00Z</dcterms:created>
  <dcterms:modified xsi:type="dcterms:W3CDTF">2011-02-07T17:34:00Z</dcterms:modified>
</cp:coreProperties>
</file>